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5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4"/>
        <w:gridCol w:w="5784"/>
        <w:gridCol w:w="1449"/>
        <w:gridCol w:w="11"/>
      </w:tblGrid>
      <w:tr w:rsidR="009D6956" w:rsidRPr="009B4667" w14:paraId="53BF3588" w14:textId="77777777" w:rsidTr="00656B43">
        <w:trPr>
          <w:gridAfter w:val="1"/>
          <w:wAfter w:w="11" w:type="dxa"/>
        </w:trPr>
        <w:tc>
          <w:tcPr>
            <w:tcW w:w="2684" w:type="dxa"/>
            <w:shd w:val="clear" w:color="auto" w:fill="E7E6E6"/>
          </w:tcPr>
          <w:p w14:paraId="36740E8B" w14:textId="77777777" w:rsidR="009D6956" w:rsidRPr="00914689" w:rsidRDefault="009D6956" w:rsidP="004B600B">
            <w:pPr>
              <w:pStyle w:val="79CNormal"/>
              <w:jc w:val="both"/>
            </w:pPr>
            <w:bookmarkStart w:id="0" w:name="SRPP"/>
            <w:r w:rsidRPr="00914689">
              <w:t>Panel Reference</w:t>
            </w:r>
          </w:p>
        </w:tc>
        <w:tc>
          <w:tcPr>
            <w:tcW w:w="7233" w:type="dxa"/>
            <w:gridSpan w:val="2"/>
          </w:tcPr>
          <w:p w14:paraId="1D5EAA7D" w14:textId="2486A913" w:rsidR="009D6956" w:rsidRPr="00914689" w:rsidRDefault="00196AF1" w:rsidP="004B600B">
            <w:pPr>
              <w:pStyle w:val="79CNormal"/>
              <w:jc w:val="both"/>
            </w:pPr>
            <w:r w:rsidRPr="00196AF1">
              <w:t>PPSSTH-282</w:t>
            </w:r>
          </w:p>
        </w:tc>
      </w:tr>
      <w:tr w:rsidR="009D6956" w:rsidRPr="009B4667" w14:paraId="12AEF49C" w14:textId="77777777" w:rsidTr="00656B43">
        <w:trPr>
          <w:gridAfter w:val="1"/>
          <w:wAfter w:w="11" w:type="dxa"/>
        </w:trPr>
        <w:tc>
          <w:tcPr>
            <w:tcW w:w="2684" w:type="dxa"/>
            <w:shd w:val="clear" w:color="auto" w:fill="E7E6E6"/>
          </w:tcPr>
          <w:p w14:paraId="69757E1E" w14:textId="77777777" w:rsidR="009D6956" w:rsidRPr="00914689" w:rsidRDefault="009D6956" w:rsidP="004B600B">
            <w:pPr>
              <w:pStyle w:val="79CNormal"/>
              <w:jc w:val="both"/>
            </w:pPr>
            <w:r w:rsidRPr="00914689">
              <w:t>DA Number</w:t>
            </w:r>
          </w:p>
        </w:tc>
        <w:tc>
          <w:tcPr>
            <w:tcW w:w="7233" w:type="dxa"/>
            <w:gridSpan w:val="2"/>
          </w:tcPr>
          <w:p w14:paraId="5B742B53" w14:textId="164B7574" w:rsidR="009D6956" w:rsidRPr="00914689" w:rsidRDefault="00C91437" w:rsidP="004B600B">
            <w:pPr>
              <w:pStyle w:val="79CNormal"/>
              <w:jc w:val="both"/>
            </w:pPr>
            <w:r>
              <w:t>DA-2023/595</w:t>
            </w:r>
          </w:p>
        </w:tc>
      </w:tr>
      <w:tr w:rsidR="009D6956" w:rsidRPr="009B4667" w14:paraId="4A2CC7FD" w14:textId="77777777" w:rsidTr="00656B43">
        <w:trPr>
          <w:gridAfter w:val="1"/>
          <w:wAfter w:w="11" w:type="dxa"/>
        </w:trPr>
        <w:tc>
          <w:tcPr>
            <w:tcW w:w="2684" w:type="dxa"/>
            <w:shd w:val="clear" w:color="auto" w:fill="E7E6E6"/>
          </w:tcPr>
          <w:p w14:paraId="5CEAB5E6" w14:textId="77777777" w:rsidR="009D6956" w:rsidRPr="00914689" w:rsidRDefault="009D6956" w:rsidP="004B600B">
            <w:pPr>
              <w:pStyle w:val="79CNormal"/>
              <w:jc w:val="both"/>
            </w:pPr>
            <w:r w:rsidRPr="00914689">
              <w:t>LGA</w:t>
            </w:r>
          </w:p>
        </w:tc>
        <w:tc>
          <w:tcPr>
            <w:tcW w:w="7233" w:type="dxa"/>
            <w:gridSpan w:val="2"/>
          </w:tcPr>
          <w:p w14:paraId="33511F5B" w14:textId="56E3F50A" w:rsidR="009D6956" w:rsidRPr="00914689" w:rsidRDefault="00C91437" w:rsidP="004B600B">
            <w:pPr>
              <w:pStyle w:val="79CNormal"/>
              <w:jc w:val="both"/>
            </w:pPr>
            <w:r>
              <w:t>Wollongong City Council</w:t>
            </w:r>
          </w:p>
        </w:tc>
      </w:tr>
      <w:tr w:rsidR="009D6956" w:rsidRPr="009B4667" w14:paraId="15BC80FE" w14:textId="77777777" w:rsidTr="00656B43">
        <w:trPr>
          <w:gridAfter w:val="1"/>
          <w:wAfter w:w="11" w:type="dxa"/>
        </w:trPr>
        <w:tc>
          <w:tcPr>
            <w:tcW w:w="2684" w:type="dxa"/>
            <w:shd w:val="clear" w:color="auto" w:fill="E7E6E6"/>
          </w:tcPr>
          <w:p w14:paraId="33011E43" w14:textId="77777777" w:rsidR="009D6956" w:rsidRPr="00914689" w:rsidRDefault="009D6956" w:rsidP="004B600B">
            <w:pPr>
              <w:pStyle w:val="79CNormal"/>
              <w:jc w:val="both"/>
            </w:pPr>
            <w:r w:rsidRPr="00914689">
              <w:t>Proposed Development</w:t>
            </w:r>
          </w:p>
        </w:tc>
        <w:tc>
          <w:tcPr>
            <w:tcW w:w="7233" w:type="dxa"/>
            <w:gridSpan w:val="2"/>
          </w:tcPr>
          <w:p w14:paraId="4CF2B2A7" w14:textId="3CCB7FD2" w:rsidR="009D6956" w:rsidRPr="00914689" w:rsidRDefault="00C91437" w:rsidP="004B600B">
            <w:pPr>
              <w:pStyle w:val="79CNormal"/>
              <w:jc w:val="both"/>
            </w:pPr>
            <w:r>
              <w:rPr>
                <w:rFonts w:cs="Arial"/>
              </w:rPr>
              <w:t>Conversion of a decommissioned 12 MW steam turbine blower machine into a 12 MW steam turbine/alternator and ancillary works</w:t>
            </w:r>
          </w:p>
        </w:tc>
      </w:tr>
      <w:tr w:rsidR="009D6956" w:rsidRPr="009B4667" w14:paraId="2D5BB68A" w14:textId="77777777" w:rsidTr="00656B43">
        <w:trPr>
          <w:gridAfter w:val="1"/>
          <w:wAfter w:w="11" w:type="dxa"/>
        </w:trPr>
        <w:tc>
          <w:tcPr>
            <w:tcW w:w="2684" w:type="dxa"/>
            <w:shd w:val="clear" w:color="auto" w:fill="E7E6E6"/>
          </w:tcPr>
          <w:p w14:paraId="7BAD5F52" w14:textId="77777777" w:rsidR="009D6956" w:rsidRPr="00914689" w:rsidRDefault="009D6956" w:rsidP="004B600B">
            <w:pPr>
              <w:pStyle w:val="79CNormal"/>
              <w:jc w:val="both"/>
            </w:pPr>
            <w:r w:rsidRPr="00914689">
              <w:t>Street Address</w:t>
            </w:r>
          </w:p>
        </w:tc>
        <w:tc>
          <w:tcPr>
            <w:tcW w:w="7233" w:type="dxa"/>
            <w:gridSpan w:val="2"/>
          </w:tcPr>
          <w:p w14:paraId="452EBED4" w14:textId="2EAAF306" w:rsidR="009D6956" w:rsidRPr="00914689" w:rsidRDefault="00C91437" w:rsidP="004B600B">
            <w:pPr>
              <w:pStyle w:val="79CNormal"/>
              <w:jc w:val="both"/>
            </w:pPr>
            <w:r>
              <w:t>Five Islands Road PORT KEMBLA</w:t>
            </w:r>
          </w:p>
        </w:tc>
      </w:tr>
      <w:tr w:rsidR="009D6956" w:rsidRPr="009B4667" w14:paraId="009D7BBC" w14:textId="77777777" w:rsidTr="00656B43">
        <w:trPr>
          <w:gridAfter w:val="1"/>
          <w:wAfter w:w="11" w:type="dxa"/>
        </w:trPr>
        <w:tc>
          <w:tcPr>
            <w:tcW w:w="2684" w:type="dxa"/>
            <w:shd w:val="clear" w:color="auto" w:fill="E7E6E6"/>
          </w:tcPr>
          <w:p w14:paraId="327698B6" w14:textId="77777777" w:rsidR="009D6956" w:rsidRPr="00914689" w:rsidRDefault="009D6956" w:rsidP="004B600B">
            <w:pPr>
              <w:pStyle w:val="79CNormal"/>
              <w:jc w:val="both"/>
            </w:pPr>
            <w:r w:rsidRPr="00914689">
              <w:t>Applicant/Owner</w:t>
            </w:r>
          </w:p>
        </w:tc>
        <w:tc>
          <w:tcPr>
            <w:tcW w:w="7233" w:type="dxa"/>
            <w:gridSpan w:val="2"/>
          </w:tcPr>
          <w:p w14:paraId="0ACD4A06" w14:textId="7091B19E" w:rsidR="009D6956" w:rsidRPr="00914689" w:rsidRDefault="00C91437" w:rsidP="004B600B">
            <w:pPr>
              <w:pStyle w:val="79CNormal"/>
              <w:jc w:val="both"/>
            </w:pPr>
            <w:r>
              <w:t>BlueScope Steel</w:t>
            </w:r>
          </w:p>
        </w:tc>
      </w:tr>
      <w:tr w:rsidR="009D6956" w:rsidRPr="009B4667" w14:paraId="30A04196" w14:textId="77777777" w:rsidTr="00656B43">
        <w:trPr>
          <w:gridAfter w:val="1"/>
          <w:wAfter w:w="11" w:type="dxa"/>
        </w:trPr>
        <w:tc>
          <w:tcPr>
            <w:tcW w:w="2684" w:type="dxa"/>
            <w:shd w:val="clear" w:color="auto" w:fill="E7E6E6"/>
          </w:tcPr>
          <w:p w14:paraId="34A08D93" w14:textId="77777777" w:rsidR="009D6956" w:rsidRPr="00914689" w:rsidRDefault="009D6956" w:rsidP="004B600B">
            <w:pPr>
              <w:pStyle w:val="79CNormal"/>
              <w:jc w:val="both"/>
            </w:pPr>
            <w:r w:rsidRPr="00914689">
              <w:t>Date of DA lodgement</w:t>
            </w:r>
          </w:p>
        </w:tc>
        <w:tc>
          <w:tcPr>
            <w:tcW w:w="7233" w:type="dxa"/>
            <w:gridSpan w:val="2"/>
          </w:tcPr>
          <w:p w14:paraId="0E6415AD" w14:textId="32F915F3" w:rsidR="009D6956" w:rsidRPr="00914689" w:rsidRDefault="0018356D" w:rsidP="004B600B">
            <w:pPr>
              <w:pStyle w:val="79CNormal"/>
              <w:jc w:val="both"/>
            </w:pPr>
            <w:sdt>
              <w:sdtPr>
                <w:id w:val="998234965"/>
                <w:placeholder>
                  <w:docPart w:val="C863D407A45A455197B50B8613F5DF7C"/>
                </w:placeholder>
                <w:date w:fullDate="2023-08-07T00:00:00Z">
                  <w:dateFormat w:val="d MMMM yyyy"/>
                  <w:lid w:val="en-AU"/>
                  <w:storeMappedDataAs w:val="dateTime"/>
                  <w:calendar w:val="gregorian"/>
                </w:date>
              </w:sdtPr>
              <w:sdtEndPr/>
              <w:sdtContent>
                <w:r w:rsidR="00C91437">
                  <w:t>7 August 2023</w:t>
                </w:r>
              </w:sdtContent>
            </w:sdt>
          </w:p>
        </w:tc>
      </w:tr>
      <w:tr w:rsidR="009D6956" w:rsidRPr="009B4667" w14:paraId="08814D06" w14:textId="77777777" w:rsidTr="00656B43">
        <w:trPr>
          <w:gridAfter w:val="1"/>
          <w:wAfter w:w="11" w:type="dxa"/>
        </w:trPr>
        <w:tc>
          <w:tcPr>
            <w:tcW w:w="2684" w:type="dxa"/>
            <w:shd w:val="clear" w:color="auto" w:fill="E7E6E6"/>
          </w:tcPr>
          <w:p w14:paraId="0F00EE60" w14:textId="77777777" w:rsidR="009D6956" w:rsidRPr="00914689" w:rsidRDefault="009D6956" w:rsidP="004B600B">
            <w:pPr>
              <w:pStyle w:val="79CNormal"/>
              <w:jc w:val="both"/>
            </w:pPr>
            <w:r w:rsidRPr="00914689">
              <w:t xml:space="preserve">Total number of Submissions </w:t>
            </w:r>
          </w:p>
          <w:p w14:paraId="31C590A9" w14:textId="77777777" w:rsidR="009D6956" w:rsidRPr="00914689" w:rsidRDefault="009D6956" w:rsidP="004B600B">
            <w:pPr>
              <w:pStyle w:val="79CNormal"/>
              <w:jc w:val="both"/>
            </w:pPr>
            <w:r w:rsidRPr="00914689">
              <w:t>Number of Unique Objections</w:t>
            </w:r>
          </w:p>
        </w:tc>
        <w:tc>
          <w:tcPr>
            <w:tcW w:w="7233" w:type="dxa"/>
            <w:gridSpan w:val="2"/>
          </w:tcPr>
          <w:p w14:paraId="034B72EF" w14:textId="4BD0137D" w:rsidR="009D6956" w:rsidRPr="00914689" w:rsidRDefault="00C91437" w:rsidP="004B600B">
            <w:pPr>
              <w:pStyle w:val="79CNormal"/>
              <w:jc w:val="both"/>
            </w:pPr>
            <w:r>
              <w:t>NIL</w:t>
            </w:r>
          </w:p>
          <w:p w14:paraId="79CAB3FA" w14:textId="77777777" w:rsidR="00216512" w:rsidRDefault="00216512" w:rsidP="004B600B">
            <w:pPr>
              <w:pStyle w:val="79CNormal"/>
              <w:jc w:val="both"/>
            </w:pPr>
          </w:p>
          <w:p w14:paraId="0084FA41" w14:textId="0776F612" w:rsidR="009D6956" w:rsidRPr="00914689" w:rsidRDefault="00C91437" w:rsidP="004B600B">
            <w:pPr>
              <w:pStyle w:val="79CNormal"/>
              <w:jc w:val="both"/>
            </w:pPr>
            <w:r>
              <w:t>NIL</w:t>
            </w:r>
          </w:p>
        </w:tc>
      </w:tr>
      <w:tr w:rsidR="009D6956" w:rsidRPr="009B4667" w14:paraId="07E58D8F" w14:textId="77777777" w:rsidTr="00656B43">
        <w:trPr>
          <w:gridAfter w:val="1"/>
          <w:wAfter w:w="11" w:type="dxa"/>
        </w:trPr>
        <w:tc>
          <w:tcPr>
            <w:tcW w:w="2684" w:type="dxa"/>
            <w:shd w:val="clear" w:color="auto" w:fill="E7E6E6"/>
          </w:tcPr>
          <w:p w14:paraId="637490E3" w14:textId="77777777" w:rsidR="009D6956" w:rsidRPr="00914689" w:rsidRDefault="009D6956" w:rsidP="004B600B">
            <w:pPr>
              <w:pStyle w:val="79CNormal"/>
              <w:jc w:val="both"/>
            </w:pPr>
            <w:r w:rsidRPr="00914689">
              <w:t>Recommendation</w:t>
            </w:r>
          </w:p>
        </w:tc>
        <w:sdt>
          <w:sdtPr>
            <w:id w:val="1688790624"/>
            <w:placeholder>
              <w:docPart w:val="FD32924547D8458383130B552153E4C3"/>
            </w:placeholder>
            <w:comboBox>
              <w:listItem w:value="Choose an item."/>
              <w:listItem w:displayText="Approval" w:value="Approval"/>
              <w:listItem w:displayText="Refusal" w:value="Refusal"/>
            </w:comboBox>
          </w:sdtPr>
          <w:sdtEndPr/>
          <w:sdtContent>
            <w:tc>
              <w:tcPr>
                <w:tcW w:w="7233" w:type="dxa"/>
                <w:gridSpan w:val="2"/>
              </w:tcPr>
              <w:p w14:paraId="09E74242" w14:textId="3BD8F69B" w:rsidR="009D6956" w:rsidRPr="00914689" w:rsidRDefault="00C91437" w:rsidP="004B600B">
                <w:pPr>
                  <w:pStyle w:val="79CNormal"/>
                  <w:jc w:val="both"/>
                </w:pPr>
                <w:r>
                  <w:t>Approval</w:t>
                </w:r>
              </w:p>
            </w:tc>
          </w:sdtContent>
        </w:sdt>
      </w:tr>
      <w:tr w:rsidR="009D6956" w:rsidRPr="009B4667" w14:paraId="7E676852" w14:textId="77777777" w:rsidTr="00656B43">
        <w:trPr>
          <w:gridAfter w:val="1"/>
          <w:wAfter w:w="11" w:type="dxa"/>
          <w:trHeight w:val="778"/>
        </w:trPr>
        <w:tc>
          <w:tcPr>
            <w:tcW w:w="2684" w:type="dxa"/>
            <w:shd w:val="clear" w:color="auto" w:fill="E7E6E6"/>
          </w:tcPr>
          <w:p w14:paraId="0C74678A" w14:textId="1DE2587E" w:rsidR="009D6956" w:rsidRPr="00914689" w:rsidRDefault="004B600B" w:rsidP="004B600B">
            <w:pPr>
              <w:pStyle w:val="79CNormal"/>
              <w:jc w:val="both"/>
            </w:pPr>
            <w:r w:rsidRPr="00F34CC4">
              <w:rPr>
                <w:rFonts w:cs="Arial"/>
              </w:rPr>
              <w:t>Regional Development Criteria (State Environmental Planning Policy (Planning Systems) 2021 – Schedule 6 Regionally significant development)</w:t>
            </w:r>
          </w:p>
        </w:tc>
        <w:tc>
          <w:tcPr>
            <w:tcW w:w="7233" w:type="dxa"/>
            <w:gridSpan w:val="2"/>
          </w:tcPr>
          <w:p w14:paraId="71CBB1B9" w14:textId="77777777" w:rsidR="00C9296B" w:rsidRPr="00C9296B" w:rsidRDefault="00C9296B" w:rsidP="004B600B">
            <w:pPr>
              <w:pStyle w:val="79CNormal"/>
              <w:jc w:val="both"/>
            </w:pPr>
            <w:r w:rsidRPr="00C9296B">
              <w:t>Schedule 6 Clause 5 Private infrastructure and community facilities over $5 million</w:t>
            </w:r>
          </w:p>
          <w:p w14:paraId="68B4E2A3" w14:textId="0F803C78" w:rsidR="009D6956" w:rsidRPr="00914689" w:rsidRDefault="00C9296B" w:rsidP="004B600B">
            <w:pPr>
              <w:pStyle w:val="79CNormal"/>
              <w:jc w:val="both"/>
            </w:pPr>
            <w:r w:rsidRPr="00C9296B">
              <w:t xml:space="preserve">Under Schedule 6, </w:t>
            </w:r>
            <w:r w:rsidR="001405F4">
              <w:rPr>
                <w:color w:val="000000"/>
                <w:shd w:val="clear" w:color="auto" w:fill="FFFFFF"/>
              </w:rPr>
              <w:t>electricity generating works</w:t>
            </w:r>
            <w:r w:rsidRPr="00C9296B">
              <w:t xml:space="preserve"> with a capital investment value (CIV) of more than $5 million is identified as regionally significant development. The CIV values the proposed development at $2</w:t>
            </w:r>
            <w:r w:rsidR="00583052">
              <w:t>1,690,251</w:t>
            </w:r>
            <w:r w:rsidRPr="00C9296B">
              <w:t xml:space="preserve"> (excluding GST).</w:t>
            </w:r>
          </w:p>
        </w:tc>
      </w:tr>
      <w:tr w:rsidR="009D6956" w:rsidRPr="009B4667" w14:paraId="33B245E1" w14:textId="77777777" w:rsidTr="00656B43">
        <w:trPr>
          <w:gridAfter w:val="1"/>
          <w:wAfter w:w="11" w:type="dxa"/>
        </w:trPr>
        <w:tc>
          <w:tcPr>
            <w:tcW w:w="2684" w:type="dxa"/>
            <w:shd w:val="clear" w:color="auto" w:fill="E7E6E6"/>
          </w:tcPr>
          <w:p w14:paraId="6019FB36" w14:textId="77777777" w:rsidR="009D6956" w:rsidRPr="00914689" w:rsidRDefault="009D6956" w:rsidP="004B600B">
            <w:pPr>
              <w:pStyle w:val="79CNormal"/>
              <w:jc w:val="both"/>
            </w:pPr>
            <w:r w:rsidRPr="00914689">
              <w:t>List of all relevant s4.15(1)(a) matters</w:t>
            </w:r>
          </w:p>
          <w:p w14:paraId="5FC73655" w14:textId="77777777" w:rsidR="009D6956" w:rsidRPr="00914689" w:rsidRDefault="009D6956" w:rsidP="004B600B">
            <w:pPr>
              <w:pStyle w:val="79CNormal"/>
              <w:jc w:val="both"/>
            </w:pPr>
          </w:p>
        </w:tc>
        <w:tc>
          <w:tcPr>
            <w:tcW w:w="7233" w:type="dxa"/>
            <w:gridSpan w:val="2"/>
          </w:tcPr>
          <w:p w14:paraId="057479E0" w14:textId="77777777" w:rsidR="005411F3" w:rsidRPr="0051188D" w:rsidRDefault="005411F3" w:rsidP="005411F3">
            <w:pPr>
              <w:pStyle w:val="79CNormal"/>
              <w:jc w:val="both"/>
              <w:rPr>
                <w:b/>
                <w:bCs/>
              </w:rPr>
            </w:pPr>
            <w:r w:rsidRPr="0051188D">
              <w:rPr>
                <w:b/>
                <w:bCs/>
              </w:rPr>
              <w:t xml:space="preserve">s4.15(1)(a)(1) any relevant environmental planning instruments: </w:t>
            </w:r>
          </w:p>
          <w:p w14:paraId="60744C22" w14:textId="77777777" w:rsidR="005411F3" w:rsidRPr="0051188D" w:rsidRDefault="005411F3" w:rsidP="005411F3">
            <w:pPr>
              <w:autoSpaceDE w:val="0"/>
              <w:autoSpaceDN w:val="0"/>
              <w:adjustRightInd w:val="0"/>
              <w:spacing w:after="120"/>
              <w:ind w:right="446"/>
              <w:jc w:val="both"/>
              <w:rPr>
                <w:rFonts w:ascii="Arial" w:hAnsi="Arial" w:cs="Arial"/>
                <w:szCs w:val="22"/>
                <w:lang w:eastAsia="en-AU"/>
              </w:rPr>
            </w:pPr>
            <w:r w:rsidRPr="0051188D">
              <w:rPr>
                <w:rFonts w:ascii="Arial" w:hAnsi="Arial" w:cs="Arial"/>
                <w:szCs w:val="22"/>
                <w:u w:val="single"/>
                <w:lang w:eastAsia="en-AU"/>
              </w:rPr>
              <w:t xml:space="preserve">State Environmental Planning Policies (SEPPs): </w:t>
            </w:r>
          </w:p>
          <w:p w14:paraId="3D369735" w14:textId="77777777" w:rsidR="001C2683" w:rsidRDefault="001C2683" w:rsidP="001C2683">
            <w:pPr>
              <w:pStyle w:val="Bullet1"/>
              <w:numPr>
                <w:ilvl w:val="0"/>
                <w:numId w:val="19"/>
              </w:numPr>
              <w:spacing w:after="0"/>
              <w:ind w:left="357" w:hanging="357"/>
              <w:rPr>
                <w:rFonts w:cs="Arial"/>
              </w:rPr>
            </w:pPr>
            <w:r w:rsidRPr="00262306">
              <w:rPr>
                <w:rFonts w:cs="Arial"/>
              </w:rPr>
              <w:t>SEPP (Transport and Infrastructure) 2021</w:t>
            </w:r>
          </w:p>
          <w:p w14:paraId="089558B9" w14:textId="77777777" w:rsidR="005411F3" w:rsidRPr="00262306" w:rsidRDefault="005411F3" w:rsidP="00661564">
            <w:pPr>
              <w:pStyle w:val="Bullet1"/>
              <w:numPr>
                <w:ilvl w:val="0"/>
                <w:numId w:val="19"/>
              </w:numPr>
              <w:spacing w:after="0"/>
              <w:ind w:left="357" w:hanging="357"/>
              <w:rPr>
                <w:rStyle w:val="DummyText"/>
                <w:rFonts w:cs="Arial"/>
                <w:color w:val="auto"/>
              </w:rPr>
            </w:pPr>
            <w:r w:rsidRPr="00262306">
              <w:rPr>
                <w:rFonts w:cs="Arial"/>
              </w:rPr>
              <w:t xml:space="preserve">SEPP (Resilience and Hazards) 2021  </w:t>
            </w:r>
          </w:p>
          <w:p w14:paraId="5AA5EB8E" w14:textId="77777777" w:rsidR="005411F3" w:rsidRPr="00262306" w:rsidRDefault="005411F3" w:rsidP="0018356D">
            <w:pPr>
              <w:pStyle w:val="Bullet1"/>
              <w:numPr>
                <w:ilvl w:val="0"/>
                <w:numId w:val="19"/>
              </w:numPr>
              <w:ind w:left="357" w:hanging="357"/>
              <w:rPr>
                <w:rFonts w:cs="Arial"/>
              </w:rPr>
            </w:pPr>
            <w:r w:rsidRPr="00262306">
              <w:rPr>
                <w:rFonts w:cs="Arial"/>
              </w:rPr>
              <w:t>S</w:t>
            </w:r>
            <w:r>
              <w:rPr>
                <w:rFonts w:cs="Arial"/>
              </w:rPr>
              <w:t>EPP</w:t>
            </w:r>
            <w:r w:rsidRPr="00262306">
              <w:rPr>
                <w:rFonts w:cs="Arial"/>
              </w:rPr>
              <w:t xml:space="preserve"> (Planning Systems) 2021</w:t>
            </w:r>
          </w:p>
          <w:p w14:paraId="311560FF" w14:textId="77777777" w:rsidR="005411F3" w:rsidRPr="0051188D" w:rsidRDefault="005411F3" w:rsidP="005411F3">
            <w:pPr>
              <w:autoSpaceDE w:val="0"/>
              <w:autoSpaceDN w:val="0"/>
              <w:adjustRightInd w:val="0"/>
              <w:spacing w:after="0"/>
              <w:ind w:right="446"/>
              <w:jc w:val="both"/>
              <w:rPr>
                <w:rFonts w:ascii="Arial" w:hAnsi="Arial" w:cs="Arial"/>
                <w:szCs w:val="22"/>
                <w:lang w:eastAsia="en-AU"/>
              </w:rPr>
            </w:pPr>
            <w:r w:rsidRPr="0051188D">
              <w:rPr>
                <w:rFonts w:ascii="Arial" w:hAnsi="Arial" w:cs="Arial"/>
                <w:szCs w:val="22"/>
                <w:u w:val="single"/>
                <w:lang w:eastAsia="en-AU"/>
              </w:rPr>
              <w:t>Local Environmental Planning Policies</w:t>
            </w:r>
            <w:r w:rsidRPr="0051188D">
              <w:rPr>
                <w:rFonts w:ascii="Arial" w:hAnsi="Arial" w:cs="Arial"/>
                <w:szCs w:val="22"/>
                <w:lang w:eastAsia="en-AU"/>
              </w:rPr>
              <w:t xml:space="preserve">: </w:t>
            </w:r>
          </w:p>
          <w:p w14:paraId="1C36F43A" w14:textId="5F9286C9" w:rsidR="005411F3" w:rsidRPr="0051188D" w:rsidRDefault="005411F3" w:rsidP="00661564">
            <w:pPr>
              <w:pStyle w:val="Bullet1"/>
              <w:numPr>
                <w:ilvl w:val="0"/>
                <w:numId w:val="18"/>
              </w:numPr>
              <w:jc w:val="both"/>
              <w:rPr>
                <w:rFonts w:cs="Arial"/>
              </w:rPr>
            </w:pPr>
            <w:r w:rsidRPr="0051188D">
              <w:rPr>
                <w:rFonts w:cs="Arial"/>
              </w:rPr>
              <w:t xml:space="preserve">Wollongong Local Environmental Plan (WLEP) 2009 </w:t>
            </w:r>
          </w:p>
          <w:p w14:paraId="03440388" w14:textId="77777777" w:rsidR="005411F3" w:rsidRPr="0051188D" w:rsidRDefault="005411F3" w:rsidP="005411F3">
            <w:pPr>
              <w:autoSpaceDE w:val="0"/>
              <w:autoSpaceDN w:val="0"/>
              <w:adjustRightInd w:val="0"/>
              <w:spacing w:before="60" w:after="0"/>
              <w:ind w:right="446"/>
              <w:jc w:val="both"/>
              <w:rPr>
                <w:rFonts w:ascii="Arial" w:hAnsi="Arial" w:cs="Arial"/>
                <w:szCs w:val="22"/>
                <w:lang w:eastAsia="en-AU"/>
              </w:rPr>
            </w:pPr>
            <w:r w:rsidRPr="0051188D">
              <w:rPr>
                <w:rFonts w:ascii="Arial" w:hAnsi="Arial" w:cs="Arial"/>
                <w:szCs w:val="22"/>
                <w:u w:val="single"/>
                <w:lang w:eastAsia="en-AU"/>
              </w:rPr>
              <w:t xml:space="preserve">Other policies </w:t>
            </w:r>
          </w:p>
          <w:p w14:paraId="63481D32" w14:textId="77777777" w:rsidR="005411F3" w:rsidRPr="0051188D" w:rsidRDefault="005411F3" w:rsidP="00661564">
            <w:pPr>
              <w:pStyle w:val="Bullet1"/>
              <w:numPr>
                <w:ilvl w:val="0"/>
                <w:numId w:val="18"/>
              </w:numPr>
              <w:spacing w:after="0"/>
              <w:ind w:left="357" w:hanging="357"/>
              <w:jc w:val="both"/>
              <w:rPr>
                <w:rFonts w:cs="Arial"/>
              </w:rPr>
            </w:pPr>
            <w:r w:rsidRPr="0051188D">
              <w:rPr>
                <w:rFonts w:cs="Arial"/>
              </w:rPr>
              <w:t xml:space="preserve">Wollongong Development Control Plan 2009 (WDCP 2009) </w:t>
            </w:r>
          </w:p>
          <w:p w14:paraId="6094E81F" w14:textId="77777777" w:rsidR="005411F3" w:rsidRPr="0051188D" w:rsidRDefault="005411F3" w:rsidP="00661564">
            <w:pPr>
              <w:pStyle w:val="Bullet1"/>
              <w:numPr>
                <w:ilvl w:val="0"/>
                <w:numId w:val="18"/>
              </w:numPr>
              <w:jc w:val="both"/>
              <w:rPr>
                <w:rFonts w:cs="Arial"/>
                <w:szCs w:val="22"/>
                <w:lang w:eastAsia="en-AU"/>
              </w:rPr>
            </w:pPr>
            <w:r w:rsidRPr="0051188D">
              <w:rPr>
                <w:rFonts w:cs="Arial"/>
              </w:rPr>
              <w:t>Wollongong</w:t>
            </w:r>
            <w:r w:rsidRPr="0051188D">
              <w:rPr>
                <w:rFonts w:cs="Arial"/>
                <w:szCs w:val="22"/>
                <w:lang w:eastAsia="en-AU"/>
              </w:rPr>
              <w:t xml:space="preserve"> City-Wide Development Contributions Plan (2021) </w:t>
            </w:r>
          </w:p>
          <w:p w14:paraId="4B99DFC0" w14:textId="77777777" w:rsidR="005411F3" w:rsidRPr="00C819A2" w:rsidRDefault="005411F3" w:rsidP="005411F3">
            <w:pPr>
              <w:pStyle w:val="79CNormal"/>
              <w:jc w:val="both"/>
              <w:rPr>
                <w:b/>
                <w:bCs/>
              </w:rPr>
            </w:pPr>
            <w:r w:rsidRPr="0051188D">
              <w:rPr>
                <w:b/>
                <w:bCs/>
              </w:rPr>
              <w:t xml:space="preserve">s4.15(1)(a)(ii) (ii) </w:t>
            </w:r>
            <w:r w:rsidRPr="00C819A2">
              <w:rPr>
                <w:b/>
                <w:bCs/>
              </w:rPr>
              <w:t>any proposed instrument that is or has been the subject of public consultation under this Act and that has been notified to the consent authority:</w:t>
            </w:r>
          </w:p>
          <w:p w14:paraId="6929B791" w14:textId="77777777" w:rsidR="005411F3" w:rsidRPr="00C819A2" w:rsidRDefault="005411F3" w:rsidP="005411F3">
            <w:pPr>
              <w:autoSpaceDE w:val="0"/>
              <w:autoSpaceDN w:val="0"/>
              <w:adjustRightInd w:val="0"/>
              <w:spacing w:after="120"/>
              <w:ind w:right="448"/>
              <w:jc w:val="both"/>
              <w:rPr>
                <w:rFonts w:ascii="Arial" w:hAnsi="Arial" w:cs="Arial"/>
                <w:sz w:val="20"/>
              </w:rPr>
            </w:pPr>
            <w:r w:rsidRPr="00C819A2">
              <w:rPr>
                <w:rFonts w:ascii="Arial" w:hAnsi="Arial" w:cs="Arial"/>
                <w:sz w:val="20"/>
              </w:rPr>
              <w:t>N/A</w:t>
            </w:r>
          </w:p>
          <w:p w14:paraId="00742852" w14:textId="77777777" w:rsidR="005411F3" w:rsidRPr="00C819A2" w:rsidRDefault="005411F3" w:rsidP="005411F3">
            <w:pPr>
              <w:pStyle w:val="79CNormal"/>
              <w:jc w:val="both"/>
              <w:rPr>
                <w:b/>
                <w:bCs/>
              </w:rPr>
            </w:pPr>
            <w:r w:rsidRPr="00C819A2">
              <w:rPr>
                <w:b/>
                <w:bCs/>
              </w:rPr>
              <w:t>s4.15 (1)(a)(iii) Any development control plan:</w:t>
            </w:r>
          </w:p>
          <w:p w14:paraId="033B81D2" w14:textId="77777777" w:rsidR="005411F3" w:rsidRPr="00C819A2" w:rsidRDefault="005411F3" w:rsidP="00661564">
            <w:pPr>
              <w:pStyle w:val="Bullet1"/>
              <w:numPr>
                <w:ilvl w:val="0"/>
                <w:numId w:val="18"/>
              </w:numPr>
              <w:jc w:val="both"/>
              <w:rPr>
                <w:rFonts w:cs="Arial"/>
                <w:szCs w:val="22"/>
                <w:lang w:eastAsia="en-AU"/>
              </w:rPr>
            </w:pPr>
            <w:r w:rsidRPr="00C819A2">
              <w:rPr>
                <w:rFonts w:cs="Arial"/>
                <w:szCs w:val="22"/>
                <w:lang w:eastAsia="en-AU"/>
              </w:rPr>
              <w:t xml:space="preserve">Wollongong Development Control Plan (WDCP) 2009 </w:t>
            </w:r>
          </w:p>
          <w:p w14:paraId="1CF01954" w14:textId="77777777" w:rsidR="005411F3" w:rsidRPr="0051188D" w:rsidRDefault="005411F3" w:rsidP="005411F3">
            <w:pPr>
              <w:pStyle w:val="79CNormal"/>
              <w:jc w:val="both"/>
              <w:rPr>
                <w:b/>
                <w:bCs/>
              </w:rPr>
            </w:pPr>
            <w:r w:rsidRPr="00C819A2">
              <w:rPr>
                <w:b/>
                <w:bCs/>
              </w:rPr>
              <w:t>s4.15 (1)(a)(</w:t>
            </w:r>
            <w:proofErr w:type="spellStart"/>
            <w:r w:rsidRPr="00C819A2">
              <w:rPr>
                <w:b/>
                <w:bCs/>
              </w:rPr>
              <w:t>iiia</w:t>
            </w:r>
            <w:proofErr w:type="spellEnd"/>
            <w:r w:rsidRPr="00C819A2">
              <w:rPr>
                <w:b/>
                <w:bCs/>
              </w:rPr>
              <w:t xml:space="preserve">) any planning agreement that has been entered into under section 7.4, or any draft planning agreement that a developer has offered to enter into under section </w:t>
            </w:r>
            <w:proofErr w:type="gramStart"/>
            <w:r w:rsidRPr="00C819A2">
              <w:rPr>
                <w:b/>
                <w:bCs/>
              </w:rPr>
              <w:t>7.4</w:t>
            </w:r>
            <w:proofErr w:type="gramEnd"/>
          </w:p>
          <w:p w14:paraId="420867CB" w14:textId="77777777" w:rsidR="005411F3" w:rsidRPr="0051188D" w:rsidRDefault="005411F3" w:rsidP="005411F3">
            <w:pPr>
              <w:autoSpaceDE w:val="0"/>
              <w:autoSpaceDN w:val="0"/>
              <w:adjustRightInd w:val="0"/>
              <w:spacing w:after="120"/>
              <w:ind w:right="448"/>
              <w:jc w:val="both"/>
              <w:rPr>
                <w:rFonts w:ascii="Arial" w:hAnsi="Arial" w:cs="Arial"/>
                <w:sz w:val="20"/>
              </w:rPr>
            </w:pPr>
            <w:r w:rsidRPr="0051188D">
              <w:rPr>
                <w:rFonts w:ascii="Arial" w:hAnsi="Arial" w:cs="Arial"/>
                <w:sz w:val="20"/>
              </w:rPr>
              <w:t>N/A</w:t>
            </w:r>
          </w:p>
          <w:p w14:paraId="5782B1BF" w14:textId="73444773" w:rsidR="005411F3" w:rsidRPr="0051188D" w:rsidRDefault="005411F3" w:rsidP="005411F3">
            <w:pPr>
              <w:pStyle w:val="79CNormal"/>
              <w:jc w:val="both"/>
              <w:rPr>
                <w:b/>
                <w:bCs/>
              </w:rPr>
            </w:pPr>
            <w:r w:rsidRPr="0051188D">
              <w:rPr>
                <w:b/>
                <w:bCs/>
              </w:rPr>
              <w:t xml:space="preserve">s4.15 (1)(a)(iv) the </w:t>
            </w:r>
            <w:r w:rsidR="004E3AF1">
              <w:rPr>
                <w:b/>
                <w:bCs/>
              </w:rPr>
              <w:t xml:space="preserve">relevant </w:t>
            </w:r>
            <w:r w:rsidRPr="0051188D">
              <w:rPr>
                <w:b/>
                <w:bCs/>
              </w:rPr>
              <w:t xml:space="preserve">regulations </w:t>
            </w:r>
          </w:p>
          <w:p w14:paraId="62FEC9E3" w14:textId="23BE6F12" w:rsidR="005411F3" w:rsidRPr="00B964DA" w:rsidRDefault="005411F3" w:rsidP="00661564">
            <w:pPr>
              <w:pStyle w:val="Bullet1"/>
              <w:numPr>
                <w:ilvl w:val="0"/>
                <w:numId w:val="18"/>
              </w:numPr>
              <w:ind w:left="357" w:hanging="357"/>
              <w:jc w:val="both"/>
              <w:rPr>
                <w:rFonts w:cs="Arial"/>
                <w:szCs w:val="22"/>
                <w:lang w:eastAsia="en-AU"/>
              </w:rPr>
            </w:pPr>
            <w:r w:rsidRPr="0051188D">
              <w:rPr>
                <w:rFonts w:cs="Arial"/>
                <w:szCs w:val="22"/>
                <w:lang w:eastAsia="en-AU"/>
              </w:rPr>
              <w:t xml:space="preserve">Clause 61 (1) demolition </w:t>
            </w:r>
          </w:p>
          <w:p w14:paraId="6393EE9E" w14:textId="77777777" w:rsidR="005411F3" w:rsidRPr="0051188D" w:rsidRDefault="005411F3" w:rsidP="005411F3">
            <w:pPr>
              <w:pStyle w:val="79CNormal"/>
              <w:jc w:val="both"/>
              <w:rPr>
                <w:b/>
                <w:bCs/>
              </w:rPr>
            </w:pPr>
            <w:r w:rsidRPr="0051188D">
              <w:rPr>
                <w:b/>
                <w:bCs/>
              </w:rPr>
              <w:t xml:space="preserve">s4.15(1)(a)(v) any coastal zone management plan: </w:t>
            </w:r>
          </w:p>
          <w:p w14:paraId="444C06EB" w14:textId="17A2F2A5" w:rsidR="009D6956" w:rsidRPr="00914689" w:rsidRDefault="005411F3" w:rsidP="00C819A2">
            <w:pPr>
              <w:pStyle w:val="Bullet1"/>
              <w:numPr>
                <w:ilvl w:val="0"/>
                <w:numId w:val="0"/>
              </w:numPr>
              <w:ind w:left="425" w:hanging="425"/>
              <w:jc w:val="both"/>
            </w:pPr>
            <w:r w:rsidRPr="0051188D">
              <w:t>There is no Coastal Zone Management Plan currently applicable to the land</w:t>
            </w:r>
            <w:r w:rsidR="005E0950" w:rsidRPr="00CB5E54">
              <w:t xml:space="preserve"> </w:t>
            </w:r>
          </w:p>
        </w:tc>
      </w:tr>
      <w:tr w:rsidR="009D6956" w:rsidRPr="009B4667" w14:paraId="34DBE257" w14:textId="77777777" w:rsidTr="00656B43">
        <w:trPr>
          <w:gridAfter w:val="1"/>
          <w:wAfter w:w="11" w:type="dxa"/>
        </w:trPr>
        <w:tc>
          <w:tcPr>
            <w:tcW w:w="2684" w:type="dxa"/>
            <w:shd w:val="clear" w:color="auto" w:fill="E7E6E6"/>
          </w:tcPr>
          <w:p w14:paraId="592FA0C7" w14:textId="77777777" w:rsidR="009D6956" w:rsidRPr="00914689" w:rsidRDefault="009D6956" w:rsidP="004B600B">
            <w:pPr>
              <w:pStyle w:val="79CNormal"/>
              <w:jc w:val="both"/>
            </w:pPr>
            <w:r w:rsidRPr="00914689">
              <w:lastRenderedPageBreak/>
              <w:t>List all documents submitted with this report for the Panel’s consideration</w:t>
            </w:r>
          </w:p>
        </w:tc>
        <w:tc>
          <w:tcPr>
            <w:tcW w:w="7233" w:type="dxa"/>
            <w:gridSpan w:val="2"/>
          </w:tcPr>
          <w:p w14:paraId="48616BA9" w14:textId="7D1B20F4" w:rsidR="00774211" w:rsidRPr="00544615" w:rsidRDefault="00647EA5" w:rsidP="00647EA5">
            <w:pPr>
              <w:pStyle w:val="79CNormal"/>
              <w:jc w:val="both"/>
            </w:pPr>
            <w:r>
              <w:t xml:space="preserve">1 </w:t>
            </w:r>
            <w:r w:rsidR="00774211" w:rsidRPr="00544615">
              <w:t xml:space="preserve">Aerial photograph </w:t>
            </w:r>
          </w:p>
          <w:p w14:paraId="5C6C20D6" w14:textId="3FEC37BF" w:rsidR="00774211" w:rsidRPr="00544615" w:rsidRDefault="0034691E" w:rsidP="0034691E">
            <w:pPr>
              <w:pStyle w:val="79CNormal"/>
              <w:jc w:val="both"/>
            </w:pPr>
            <w:r>
              <w:t xml:space="preserve">2 </w:t>
            </w:r>
            <w:r w:rsidR="0002158C">
              <w:t>Z</w:t>
            </w:r>
            <w:r w:rsidR="00774211" w:rsidRPr="00544615">
              <w:t xml:space="preserve">oning map </w:t>
            </w:r>
          </w:p>
          <w:p w14:paraId="611489B3" w14:textId="6B24E0AF" w:rsidR="009D6956" w:rsidRPr="00914689" w:rsidRDefault="0034691E" w:rsidP="0034691E">
            <w:pPr>
              <w:pStyle w:val="Bullet1"/>
              <w:numPr>
                <w:ilvl w:val="0"/>
                <w:numId w:val="0"/>
              </w:numPr>
              <w:ind w:left="425" w:hanging="425"/>
              <w:jc w:val="both"/>
            </w:pPr>
            <w:r>
              <w:t>3 Full set of p</w:t>
            </w:r>
            <w:r w:rsidR="009D6956" w:rsidRPr="00914689">
              <w:t>lans</w:t>
            </w:r>
          </w:p>
          <w:p w14:paraId="4BD7C70A" w14:textId="77777777" w:rsidR="009D6956" w:rsidRDefault="00647EA5" w:rsidP="00647EA5">
            <w:pPr>
              <w:pStyle w:val="Bullet1"/>
              <w:numPr>
                <w:ilvl w:val="0"/>
                <w:numId w:val="0"/>
              </w:numPr>
              <w:ind w:left="425" w:hanging="425"/>
              <w:jc w:val="both"/>
            </w:pPr>
            <w:r>
              <w:t xml:space="preserve">4 </w:t>
            </w:r>
            <w:r w:rsidR="00C91437">
              <w:t>Statement of Environmental Effects</w:t>
            </w:r>
            <w:r w:rsidR="009D6956" w:rsidRPr="00914689">
              <w:t xml:space="preserve"> </w:t>
            </w:r>
          </w:p>
          <w:p w14:paraId="2FFBA080" w14:textId="68A4BEFD" w:rsidR="00DB7C5A" w:rsidRDefault="00DB7C5A" w:rsidP="00DB7C5A">
            <w:pPr>
              <w:pStyle w:val="79CNormal"/>
              <w:jc w:val="both"/>
            </w:pPr>
            <w:r>
              <w:t>5 WDCP compliance table</w:t>
            </w:r>
          </w:p>
          <w:p w14:paraId="780D64AB" w14:textId="14DD51E0" w:rsidR="00DB7C5A" w:rsidRPr="00914689" w:rsidRDefault="00DB7C5A" w:rsidP="00DB7C5A">
            <w:pPr>
              <w:pStyle w:val="Bullet1"/>
              <w:numPr>
                <w:ilvl w:val="0"/>
                <w:numId w:val="0"/>
              </w:numPr>
              <w:ind w:left="425" w:hanging="425"/>
              <w:jc w:val="both"/>
            </w:pPr>
            <w:r>
              <w:t>6</w:t>
            </w:r>
            <w:r w:rsidRPr="00544615">
              <w:t xml:space="preserve"> Draft conditions of consen</w:t>
            </w:r>
            <w:r>
              <w:t>t</w:t>
            </w:r>
          </w:p>
        </w:tc>
      </w:tr>
      <w:tr w:rsidR="009D6956" w:rsidRPr="009B4667" w14:paraId="0A7B1299" w14:textId="77777777" w:rsidTr="00656B43">
        <w:trPr>
          <w:gridAfter w:val="1"/>
          <w:wAfter w:w="11" w:type="dxa"/>
        </w:trPr>
        <w:tc>
          <w:tcPr>
            <w:tcW w:w="2684" w:type="dxa"/>
            <w:shd w:val="clear" w:color="auto" w:fill="E7E6E6"/>
          </w:tcPr>
          <w:p w14:paraId="728704EF" w14:textId="77777777" w:rsidR="009D6956" w:rsidRPr="00914689" w:rsidRDefault="009D6956" w:rsidP="004B600B">
            <w:pPr>
              <w:pStyle w:val="79CNormal"/>
              <w:jc w:val="both"/>
            </w:pPr>
            <w:r w:rsidRPr="00914689">
              <w:t>Clause 4.6 requests</w:t>
            </w:r>
          </w:p>
        </w:tc>
        <w:tc>
          <w:tcPr>
            <w:tcW w:w="7233" w:type="dxa"/>
            <w:gridSpan w:val="2"/>
          </w:tcPr>
          <w:p w14:paraId="7B230B72" w14:textId="1495C6FB" w:rsidR="009D6956" w:rsidRPr="00914689" w:rsidRDefault="00C91437" w:rsidP="004B600B">
            <w:pPr>
              <w:pStyle w:val="Bullet1"/>
              <w:numPr>
                <w:ilvl w:val="0"/>
                <w:numId w:val="0"/>
              </w:numPr>
              <w:ind w:left="425" w:hanging="425"/>
              <w:jc w:val="both"/>
            </w:pPr>
            <w:r>
              <w:t>N/A</w:t>
            </w:r>
          </w:p>
        </w:tc>
      </w:tr>
      <w:tr w:rsidR="009D6956" w:rsidRPr="009B4667" w14:paraId="730D04CD" w14:textId="77777777" w:rsidTr="00656B43">
        <w:trPr>
          <w:gridAfter w:val="1"/>
          <w:wAfter w:w="11" w:type="dxa"/>
        </w:trPr>
        <w:tc>
          <w:tcPr>
            <w:tcW w:w="2684" w:type="dxa"/>
            <w:shd w:val="clear" w:color="auto" w:fill="E7E6E6"/>
          </w:tcPr>
          <w:p w14:paraId="2E852690" w14:textId="77777777" w:rsidR="009D6956" w:rsidRPr="00914689" w:rsidRDefault="009D6956" w:rsidP="004B600B">
            <w:pPr>
              <w:pStyle w:val="79CNormal"/>
              <w:jc w:val="both"/>
            </w:pPr>
            <w:r w:rsidRPr="00914689">
              <w:t>Summary of key submissions</w:t>
            </w:r>
          </w:p>
        </w:tc>
        <w:tc>
          <w:tcPr>
            <w:tcW w:w="7233" w:type="dxa"/>
            <w:gridSpan w:val="2"/>
          </w:tcPr>
          <w:p w14:paraId="33E4FEBA" w14:textId="00C22DD8" w:rsidR="009D6956" w:rsidRPr="008F03CE" w:rsidRDefault="001C75B5" w:rsidP="008F03CE">
            <w:pPr>
              <w:pStyle w:val="Bullet1"/>
              <w:numPr>
                <w:ilvl w:val="0"/>
                <w:numId w:val="0"/>
              </w:numPr>
              <w:spacing w:after="0"/>
              <w:ind w:left="425" w:hanging="425"/>
              <w:jc w:val="both"/>
              <w:rPr>
                <w:rFonts w:cs="Arial"/>
                <w:szCs w:val="22"/>
                <w:lang w:eastAsia="en-AU"/>
              </w:rPr>
            </w:pPr>
            <w:r w:rsidRPr="004104DE">
              <w:rPr>
                <w:rFonts w:cs="Arial"/>
                <w:szCs w:val="22"/>
                <w:lang w:eastAsia="en-AU"/>
              </w:rPr>
              <w:t>None of significance</w:t>
            </w:r>
          </w:p>
        </w:tc>
      </w:tr>
      <w:tr w:rsidR="009D6956" w:rsidRPr="009B4667" w14:paraId="19FF8EFE" w14:textId="77777777" w:rsidTr="00656B43">
        <w:trPr>
          <w:gridAfter w:val="1"/>
          <w:wAfter w:w="11" w:type="dxa"/>
        </w:trPr>
        <w:tc>
          <w:tcPr>
            <w:tcW w:w="2684" w:type="dxa"/>
            <w:shd w:val="clear" w:color="auto" w:fill="E7E6E6"/>
          </w:tcPr>
          <w:p w14:paraId="557E2781" w14:textId="77777777" w:rsidR="009D6956" w:rsidRPr="00914689" w:rsidRDefault="009D6956" w:rsidP="004B600B">
            <w:pPr>
              <w:pStyle w:val="79CNormal"/>
              <w:jc w:val="both"/>
            </w:pPr>
            <w:r w:rsidRPr="00914689">
              <w:t>Report prepared by</w:t>
            </w:r>
          </w:p>
        </w:tc>
        <w:tc>
          <w:tcPr>
            <w:tcW w:w="7233" w:type="dxa"/>
            <w:gridSpan w:val="2"/>
          </w:tcPr>
          <w:p w14:paraId="63BE6397" w14:textId="2AA40EA2" w:rsidR="009D6956" w:rsidRPr="00914689" w:rsidRDefault="00216512" w:rsidP="004B600B">
            <w:pPr>
              <w:pStyle w:val="79CNormal"/>
              <w:jc w:val="both"/>
            </w:pPr>
            <w:r>
              <w:t>Brad Harris – Development Project Officer</w:t>
            </w:r>
          </w:p>
        </w:tc>
      </w:tr>
      <w:tr w:rsidR="009D6956" w:rsidRPr="009B4667" w14:paraId="0042035D" w14:textId="77777777" w:rsidTr="00656B43">
        <w:trPr>
          <w:gridAfter w:val="1"/>
          <w:wAfter w:w="11" w:type="dxa"/>
        </w:trPr>
        <w:tc>
          <w:tcPr>
            <w:tcW w:w="2684" w:type="dxa"/>
            <w:shd w:val="clear" w:color="auto" w:fill="E7E6E6"/>
          </w:tcPr>
          <w:p w14:paraId="7C1D78C4" w14:textId="77777777" w:rsidR="009D6956" w:rsidRPr="009B4667" w:rsidRDefault="009D6956" w:rsidP="004B600B">
            <w:pPr>
              <w:pStyle w:val="79CNormal"/>
              <w:jc w:val="both"/>
            </w:pPr>
            <w:r w:rsidRPr="009B4667">
              <w:t>Report date</w:t>
            </w:r>
          </w:p>
        </w:tc>
        <w:tc>
          <w:tcPr>
            <w:tcW w:w="7233" w:type="dxa"/>
            <w:gridSpan w:val="2"/>
          </w:tcPr>
          <w:p w14:paraId="11AEF6E2" w14:textId="6EFAB9AC" w:rsidR="009D6956" w:rsidRPr="009B4667" w:rsidRDefault="0018356D" w:rsidP="004B600B">
            <w:pPr>
              <w:pStyle w:val="79CNormal"/>
              <w:jc w:val="both"/>
            </w:pPr>
            <w:sdt>
              <w:sdtPr>
                <w:id w:val="-683285668"/>
                <w:placeholder>
                  <w:docPart w:val="B653FB3153024D37AFEF71B0010EEA22"/>
                </w:placeholder>
                <w:date w:fullDate="2023-10-11T00:00:00Z">
                  <w:dateFormat w:val="d MMMM yyyy"/>
                  <w:lid w:val="en-AU"/>
                  <w:storeMappedDataAs w:val="dateTime"/>
                  <w:calendar w:val="gregorian"/>
                </w:date>
              </w:sdtPr>
              <w:sdtEndPr/>
              <w:sdtContent>
                <w:r w:rsidR="00BD78DB">
                  <w:t>11 October 2023</w:t>
                </w:r>
              </w:sdtContent>
            </w:sdt>
          </w:p>
        </w:tc>
      </w:tr>
      <w:tr w:rsidR="009D6956" w:rsidRPr="009B4667" w14:paraId="3D7A4538" w14:textId="77777777" w:rsidTr="00656B43">
        <w:tblPrEx>
          <w:tblBorders>
            <w:top w:val="none" w:sz="0" w:space="0" w:color="auto"/>
            <w:left w:val="none" w:sz="0" w:space="0" w:color="auto"/>
            <w:bottom w:val="none" w:sz="0" w:space="0" w:color="auto"/>
            <w:right w:val="none" w:sz="0" w:space="0" w:color="auto"/>
            <w:insideV w:val="none" w:sz="0" w:space="0" w:color="auto"/>
          </w:tblBorders>
        </w:tblPrEx>
        <w:trPr>
          <w:trHeight w:val="574"/>
        </w:trPr>
        <w:tc>
          <w:tcPr>
            <w:tcW w:w="8468" w:type="dxa"/>
            <w:gridSpan w:val="2"/>
            <w:shd w:val="clear" w:color="auto" w:fill="auto"/>
          </w:tcPr>
          <w:p w14:paraId="7F87B04B" w14:textId="77777777" w:rsidR="009D6956" w:rsidRPr="009B4667" w:rsidRDefault="009D6956" w:rsidP="004B600B">
            <w:pPr>
              <w:pStyle w:val="79CNormal"/>
              <w:jc w:val="both"/>
            </w:pPr>
            <w:r w:rsidRPr="009B4667">
              <w:t>Summary of s4.15 matters</w:t>
            </w:r>
          </w:p>
          <w:p w14:paraId="13831F37" w14:textId="77777777" w:rsidR="009D6956" w:rsidRPr="009B4667" w:rsidRDefault="009D6956" w:rsidP="004B600B">
            <w:pPr>
              <w:pStyle w:val="79CNormal"/>
              <w:jc w:val="both"/>
            </w:pPr>
            <w:r w:rsidRPr="009B4667">
              <w:t>Have all recommendations in relation to relevant s4.15 matters been summarised in the Executive Summary of the assessment report?</w:t>
            </w:r>
          </w:p>
        </w:tc>
        <w:tc>
          <w:tcPr>
            <w:tcW w:w="1460" w:type="dxa"/>
            <w:gridSpan w:val="2"/>
          </w:tcPr>
          <w:p w14:paraId="28514D7C" w14:textId="77777777" w:rsidR="009D6956" w:rsidRPr="009B4667" w:rsidRDefault="009D6956" w:rsidP="004B600B">
            <w:pPr>
              <w:pStyle w:val="79CNormal"/>
              <w:jc w:val="both"/>
            </w:pPr>
          </w:p>
          <w:sdt>
            <w:sdtPr>
              <w:id w:val="-752893015"/>
              <w:placeholder>
                <w:docPart w:val="FD32924547D8458383130B552153E4C3"/>
              </w:placeholder>
              <w:comboBox>
                <w:listItem w:value="Choose an item."/>
                <w:listItem w:displayText="Yes" w:value="Yes"/>
                <w:listItem w:displayText="No" w:value="No"/>
              </w:comboBox>
            </w:sdtPr>
            <w:sdtEndPr/>
            <w:sdtContent>
              <w:p w14:paraId="521652FB" w14:textId="19DF2E9B" w:rsidR="009D6956" w:rsidRPr="009B4667" w:rsidRDefault="003E7AE5" w:rsidP="004B600B">
                <w:pPr>
                  <w:pStyle w:val="79CNormal"/>
                  <w:jc w:val="both"/>
                </w:pPr>
                <w:r>
                  <w:t>Yes</w:t>
                </w:r>
              </w:p>
            </w:sdtContent>
          </w:sdt>
        </w:tc>
      </w:tr>
      <w:tr w:rsidR="009D6956" w:rsidRPr="009B4667" w14:paraId="7E404A7A" w14:textId="77777777" w:rsidTr="00656B43">
        <w:tblPrEx>
          <w:tblBorders>
            <w:top w:val="none" w:sz="0" w:space="0" w:color="auto"/>
            <w:left w:val="none" w:sz="0" w:space="0" w:color="auto"/>
            <w:bottom w:val="none" w:sz="0" w:space="0" w:color="auto"/>
            <w:right w:val="none" w:sz="0" w:space="0" w:color="auto"/>
            <w:insideV w:val="none" w:sz="0" w:space="0" w:color="auto"/>
          </w:tblBorders>
        </w:tblPrEx>
        <w:trPr>
          <w:trHeight w:val="1097"/>
        </w:trPr>
        <w:tc>
          <w:tcPr>
            <w:tcW w:w="8468" w:type="dxa"/>
            <w:gridSpan w:val="2"/>
            <w:shd w:val="clear" w:color="auto" w:fill="auto"/>
          </w:tcPr>
          <w:p w14:paraId="16BE4D9D" w14:textId="77777777" w:rsidR="009D6956" w:rsidRPr="009B4667" w:rsidRDefault="009D6956" w:rsidP="004B600B">
            <w:pPr>
              <w:pStyle w:val="79CNormal"/>
              <w:jc w:val="both"/>
            </w:pPr>
            <w:r w:rsidRPr="009B4667">
              <w:t xml:space="preserve">Legislative clauses requiring consent authority </w:t>
            </w:r>
            <w:proofErr w:type="gramStart"/>
            <w:r w:rsidRPr="009B4667">
              <w:t>satisfaction</w:t>
            </w:r>
            <w:proofErr w:type="gramEnd"/>
          </w:p>
          <w:p w14:paraId="1DB43277" w14:textId="77777777" w:rsidR="009D6956" w:rsidRPr="009B4667" w:rsidRDefault="009D6956" w:rsidP="004B600B">
            <w:pPr>
              <w:pStyle w:val="79CNormal"/>
              <w:jc w:val="both"/>
            </w:pPr>
            <w:r w:rsidRPr="009B4667">
              <w:t>Have relevant clauses in all applicable environmental planning instruments where the consent authority must be satisfied about a particular matter been listed, and relevant recommendations summarized, in the Executive Summary of the assessment report?</w:t>
            </w:r>
          </w:p>
          <w:p w14:paraId="2500BC13" w14:textId="77777777" w:rsidR="009D6956" w:rsidRPr="009B4667" w:rsidRDefault="009D6956" w:rsidP="004B600B">
            <w:pPr>
              <w:pStyle w:val="79CNormal"/>
              <w:jc w:val="both"/>
              <w:rPr>
                <w:i/>
              </w:rPr>
            </w:pPr>
            <w:r w:rsidRPr="009B4667">
              <w:rPr>
                <w:i/>
              </w:rPr>
              <w:t>e.g. Clause 7 of SEPP 55 - Remediation of Land, Clause 4.6(4) of the relevant LEP</w:t>
            </w:r>
          </w:p>
        </w:tc>
        <w:tc>
          <w:tcPr>
            <w:tcW w:w="1460" w:type="dxa"/>
            <w:gridSpan w:val="2"/>
          </w:tcPr>
          <w:p w14:paraId="283BEB43" w14:textId="77777777" w:rsidR="009D6956" w:rsidRPr="009B4667" w:rsidRDefault="009D6956" w:rsidP="004B600B">
            <w:pPr>
              <w:pStyle w:val="79CNormal"/>
              <w:jc w:val="both"/>
            </w:pPr>
          </w:p>
          <w:sdt>
            <w:sdtPr>
              <w:id w:val="-1228840279"/>
              <w:placeholder>
                <w:docPart w:val="FD32924547D8458383130B552153E4C3"/>
              </w:placeholder>
              <w:comboBox>
                <w:listItem w:value="Choose an item."/>
                <w:listItem w:displayText="Yes" w:value="Yes"/>
                <w:listItem w:displayText="No" w:value="No"/>
                <w:listItem w:displayText="Not applicable" w:value="Not applicable"/>
              </w:comboBox>
            </w:sdtPr>
            <w:sdtEndPr/>
            <w:sdtContent>
              <w:p w14:paraId="1DBD3253" w14:textId="5E545450" w:rsidR="009D6956" w:rsidRPr="009B4667" w:rsidRDefault="003E7AE5" w:rsidP="004B600B">
                <w:pPr>
                  <w:pStyle w:val="79CNormal"/>
                  <w:jc w:val="both"/>
                </w:pPr>
                <w:r>
                  <w:t>Yes</w:t>
                </w:r>
              </w:p>
            </w:sdtContent>
          </w:sdt>
        </w:tc>
      </w:tr>
      <w:tr w:rsidR="009D6956" w:rsidRPr="009B4667" w14:paraId="3B8D14FC" w14:textId="77777777" w:rsidTr="00656B43">
        <w:tblPrEx>
          <w:tblBorders>
            <w:top w:val="none" w:sz="0" w:space="0" w:color="auto"/>
            <w:left w:val="none" w:sz="0" w:space="0" w:color="auto"/>
            <w:bottom w:val="none" w:sz="0" w:space="0" w:color="auto"/>
            <w:right w:val="none" w:sz="0" w:space="0" w:color="auto"/>
            <w:insideV w:val="none" w:sz="0" w:space="0" w:color="auto"/>
          </w:tblBorders>
        </w:tblPrEx>
        <w:tc>
          <w:tcPr>
            <w:tcW w:w="8468" w:type="dxa"/>
            <w:gridSpan w:val="2"/>
            <w:shd w:val="clear" w:color="auto" w:fill="auto"/>
          </w:tcPr>
          <w:p w14:paraId="03763099" w14:textId="77777777" w:rsidR="009D6956" w:rsidRPr="009B4667" w:rsidRDefault="009D6956" w:rsidP="004B600B">
            <w:pPr>
              <w:pStyle w:val="79CNormal"/>
              <w:jc w:val="both"/>
            </w:pPr>
            <w:r w:rsidRPr="009B4667">
              <w:t>Clause 4.6 Exceptions to development standards</w:t>
            </w:r>
          </w:p>
          <w:p w14:paraId="6832FDE0" w14:textId="77777777" w:rsidR="009D6956" w:rsidRPr="009B4667" w:rsidRDefault="009D6956" w:rsidP="004B600B">
            <w:pPr>
              <w:pStyle w:val="79CNormal"/>
              <w:jc w:val="both"/>
            </w:pPr>
            <w:r w:rsidRPr="009B4667">
              <w:t>If a written request for a contravention to a development standard (clause 4.6 of the LEP) has been received, has it been attached to the assessment report?</w:t>
            </w:r>
          </w:p>
        </w:tc>
        <w:tc>
          <w:tcPr>
            <w:tcW w:w="1460" w:type="dxa"/>
            <w:gridSpan w:val="2"/>
          </w:tcPr>
          <w:p w14:paraId="07425F3B" w14:textId="77777777" w:rsidR="009D6956" w:rsidRPr="009B4667" w:rsidRDefault="009D6956" w:rsidP="004B600B">
            <w:pPr>
              <w:pStyle w:val="79CNormal"/>
              <w:jc w:val="both"/>
            </w:pPr>
          </w:p>
          <w:sdt>
            <w:sdtPr>
              <w:id w:val="867102165"/>
              <w:placeholder>
                <w:docPart w:val="1B02E2A2339943539762C2CE697E9540"/>
              </w:placeholder>
              <w:comboBox>
                <w:listItem w:value="Choose an item."/>
                <w:listItem w:displayText="Yes" w:value="Yes"/>
                <w:listItem w:displayText="No" w:value="No"/>
                <w:listItem w:displayText="Not applicable" w:value="Not applicable"/>
              </w:comboBox>
            </w:sdtPr>
            <w:sdtEndPr/>
            <w:sdtContent>
              <w:p w14:paraId="184C20A5" w14:textId="40E00FC9" w:rsidR="009D6956" w:rsidRPr="009B4667" w:rsidRDefault="009E56E4" w:rsidP="004B600B">
                <w:pPr>
                  <w:pStyle w:val="79CNormal"/>
                  <w:jc w:val="both"/>
                </w:pPr>
                <w:r>
                  <w:t>Not applicable</w:t>
                </w:r>
              </w:p>
            </w:sdtContent>
          </w:sdt>
        </w:tc>
      </w:tr>
      <w:tr w:rsidR="009D6956" w:rsidRPr="009B4667" w14:paraId="6347174B" w14:textId="77777777" w:rsidTr="00656B43">
        <w:tblPrEx>
          <w:tblBorders>
            <w:top w:val="none" w:sz="0" w:space="0" w:color="auto"/>
            <w:left w:val="none" w:sz="0" w:space="0" w:color="auto"/>
            <w:bottom w:val="none" w:sz="0" w:space="0" w:color="auto"/>
            <w:right w:val="none" w:sz="0" w:space="0" w:color="auto"/>
            <w:insideV w:val="none" w:sz="0" w:space="0" w:color="auto"/>
          </w:tblBorders>
        </w:tblPrEx>
        <w:trPr>
          <w:trHeight w:val="999"/>
        </w:trPr>
        <w:tc>
          <w:tcPr>
            <w:tcW w:w="8468" w:type="dxa"/>
            <w:gridSpan w:val="2"/>
            <w:shd w:val="clear" w:color="auto" w:fill="auto"/>
          </w:tcPr>
          <w:p w14:paraId="2E6AE67B" w14:textId="77777777" w:rsidR="009D6956" w:rsidRPr="006500FB" w:rsidRDefault="009D6956" w:rsidP="004B600B">
            <w:pPr>
              <w:pStyle w:val="79CNormal"/>
              <w:jc w:val="both"/>
            </w:pPr>
            <w:r w:rsidRPr="006500FB">
              <w:t>Special Infrastructure Contributions</w:t>
            </w:r>
          </w:p>
          <w:p w14:paraId="5618DBD7" w14:textId="77777777" w:rsidR="009D6956" w:rsidRPr="006500FB" w:rsidRDefault="009D6956" w:rsidP="004B600B">
            <w:pPr>
              <w:pStyle w:val="79CNormal"/>
              <w:jc w:val="both"/>
            </w:pPr>
            <w:r w:rsidRPr="006500FB">
              <w:t>Does the DA require Special Infrastructure Contributions conditions (S7.24)?</w:t>
            </w:r>
          </w:p>
          <w:p w14:paraId="12B6BB2C" w14:textId="77777777" w:rsidR="009D6956" w:rsidRPr="006500FB" w:rsidRDefault="009D6956" w:rsidP="004B600B">
            <w:pPr>
              <w:pStyle w:val="79CNormal"/>
              <w:jc w:val="both"/>
            </w:pPr>
            <w:r w:rsidRPr="006500FB">
              <w:rPr>
                <w:i/>
              </w:rPr>
              <w:t>Note: Certain DAs in the Western Sydney Growth Areas Special Contributions Area may require specific Special Infrastructure Contributions (SIC) conditions</w:t>
            </w:r>
          </w:p>
        </w:tc>
        <w:tc>
          <w:tcPr>
            <w:tcW w:w="1460" w:type="dxa"/>
            <w:gridSpan w:val="2"/>
          </w:tcPr>
          <w:p w14:paraId="07374853" w14:textId="77777777" w:rsidR="009D6956" w:rsidRPr="006500FB" w:rsidRDefault="009D6956" w:rsidP="004B600B">
            <w:pPr>
              <w:pStyle w:val="79CNormal"/>
              <w:jc w:val="both"/>
            </w:pPr>
          </w:p>
          <w:sdt>
            <w:sdtPr>
              <w:id w:val="-501359790"/>
              <w:placeholder>
                <w:docPart w:val="6CF7128721C04F39BEE5A6AC1BB3EAAF"/>
              </w:placeholder>
              <w:comboBox>
                <w:listItem w:value="Choose an item."/>
                <w:listItem w:displayText="Yes" w:value="Yes"/>
                <w:listItem w:displayText="No" w:value="No"/>
                <w:listItem w:displayText="Not applicable" w:value="Not applicable"/>
              </w:comboBox>
            </w:sdtPr>
            <w:sdtEndPr/>
            <w:sdtContent>
              <w:p w14:paraId="6EDE5A9C" w14:textId="1C3E4D58" w:rsidR="009D6956" w:rsidRPr="009B4667" w:rsidRDefault="00196AF1" w:rsidP="004B600B">
                <w:pPr>
                  <w:pStyle w:val="79CNormal"/>
                  <w:jc w:val="both"/>
                </w:pPr>
                <w:r w:rsidRPr="006500FB">
                  <w:t>No</w:t>
                </w:r>
              </w:p>
            </w:sdtContent>
          </w:sdt>
        </w:tc>
      </w:tr>
      <w:tr w:rsidR="009D6956" w:rsidRPr="009B4667" w14:paraId="005E348F" w14:textId="77777777" w:rsidTr="00656B43">
        <w:tblPrEx>
          <w:tblBorders>
            <w:top w:val="none" w:sz="0" w:space="0" w:color="auto"/>
            <w:left w:val="none" w:sz="0" w:space="0" w:color="auto"/>
            <w:bottom w:val="none" w:sz="0" w:space="0" w:color="auto"/>
            <w:right w:val="none" w:sz="0" w:space="0" w:color="auto"/>
            <w:insideV w:val="none" w:sz="0" w:space="0" w:color="auto"/>
          </w:tblBorders>
        </w:tblPrEx>
        <w:tc>
          <w:tcPr>
            <w:tcW w:w="8468" w:type="dxa"/>
            <w:gridSpan w:val="2"/>
            <w:shd w:val="clear" w:color="auto" w:fill="auto"/>
          </w:tcPr>
          <w:p w14:paraId="39558591" w14:textId="77777777" w:rsidR="009D6956" w:rsidRPr="009B4667" w:rsidRDefault="009D6956" w:rsidP="004B600B">
            <w:pPr>
              <w:pStyle w:val="79CNormal"/>
              <w:jc w:val="both"/>
            </w:pPr>
            <w:r w:rsidRPr="009B4667">
              <w:t>Conditions</w:t>
            </w:r>
          </w:p>
          <w:p w14:paraId="20F1E60B" w14:textId="77777777" w:rsidR="009D6956" w:rsidRPr="009B4667" w:rsidRDefault="009D6956" w:rsidP="004B600B">
            <w:pPr>
              <w:pStyle w:val="79CNormal"/>
              <w:jc w:val="both"/>
            </w:pPr>
            <w:r w:rsidRPr="009B4667">
              <w:t>Have draft conditions been provided to the applicant for comment?</w:t>
            </w:r>
          </w:p>
          <w:p w14:paraId="7B12E9B7" w14:textId="77777777" w:rsidR="009D6956" w:rsidRPr="009B4667" w:rsidRDefault="009D6956" w:rsidP="004B600B">
            <w:pPr>
              <w:pStyle w:val="79CNormal"/>
              <w:jc w:val="both"/>
              <w:rPr>
                <w:i/>
              </w:rPr>
            </w:pPr>
            <w:r w:rsidRPr="009B4667">
              <w:rPr>
                <w:i/>
              </w:rPr>
              <w:t xml:space="preserve">Note: </w:t>
            </w:r>
            <w:proofErr w:type="gramStart"/>
            <w:r w:rsidRPr="009B4667">
              <w:rPr>
                <w:i/>
              </w:rPr>
              <w:t>in order to</w:t>
            </w:r>
            <w:proofErr w:type="gramEnd"/>
            <w:r w:rsidRPr="009B4667">
              <w:rPr>
                <w:i/>
              </w:rPr>
              <w:t xml:space="preserve"> reduce delays in determinations, the Panel prefer that draft conditions, notwithstanding Council’s recommendation, be provided to the applicant to enable any comments to be considered as part of the assessment report</w:t>
            </w:r>
          </w:p>
        </w:tc>
        <w:tc>
          <w:tcPr>
            <w:tcW w:w="1460" w:type="dxa"/>
            <w:gridSpan w:val="2"/>
          </w:tcPr>
          <w:p w14:paraId="1F9D1AC0" w14:textId="77777777" w:rsidR="009D6956" w:rsidRDefault="009D6956" w:rsidP="004B600B">
            <w:pPr>
              <w:pStyle w:val="79CNormal"/>
              <w:jc w:val="both"/>
            </w:pPr>
          </w:p>
          <w:sdt>
            <w:sdtPr>
              <w:id w:val="-1525855271"/>
              <w:placeholder>
                <w:docPart w:val="50CD7C7A559A4E1ABCFB48FE71FC6745"/>
              </w:placeholder>
              <w:comboBox>
                <w:listItem w:value="Choose an item."/>
                <w:listItem w:displayText="Yes" w:value="Yes"/>
                <w:listItem w:displayText="No" w:value="No"/>
              </w:comboBox>
            </w:sdtPr>
            <w:sdtEndPr/>
            <w:sdtContent>
              <w:p w14:paraId="69180898" w14:textId="6519D52A" w:rsidR="009D6956" w:rsidRDefault="00196AF1" w:rsidP="004B600B">
                <w:pPr>
                  <w:pStyle w:val="79CNormal"/>
                  <w:jc w:val="both"/>
                </w:pPr>
                <w:r>
                  <w:t>Yes</w:t>
                </w:r>
              </w:p>
            </w:sdtContent>
          </w:sdt>
          <w:p w14:paraId="5A0EAF0C" w14:textId="77777777" w:rsidR="009D6956" w:rsidRPr="009B4667" w:rsidRDefault="009D6956" w:rsidP="004B600B">
            <w:pPr>
              <w:pStyle w:val="79CNormal"/>
              <w:jc w:val="both"/>
            </w:pPr>
          </w:p>
        </w:tc>
      </w:tr>
      <w:bookmarkEnd w:id="0"/>
    </w:tbl>
    <w:p w14:paraId="6D7ACD9B" w14:textId="4A4C7250" w:rsidR="00D16DBD" w:rsidRDefault="00D16DBD">
      <w:pPr>
        <w:spacing w:after="0"/>
        <w:rPr>
          <w:rFonts w:ascii="Arial" w:hAnsi="Arial"/>
          <w:sz w:val="20"/>
        </w:rPr>
      </w:pPr>
      <w:r>
        <w:br w:type="page"/>
      </w:r>
    </w:p>
    <w:p w14:paraId="1B2E9BE9" w14:textId="1DA47C97" w:rsidR="00704FF9" w:rsidRDefault="00D16DBD" w:rsidP="00D16DBD">
      <w:pPr>
        <w:pStyle w:val="79CHeading1"/>
        <w:numPr>
          <w:ilvl w:val="0"/>
          <w:numId w:val="0"/>
        </w:numPr>
        <w:jc w:val="both"/>
        <w:outlineLvl w:val="0"/>
      </w:pPr>
      <w:r>
        <w:lastRenderedPageBreak/>
        <w:t>executive summary</w:t>
      </w:r>
      <w:r w:rsidR="00CE40A4">
        <w:t xml:space="preserve"> </w:t>
      </w:r>
    </w:p>
    <w:p w14:paraId="35D2ED55" w14:textId="77777777" w:rsidR="00177C0A" w:rsidRPr="00FC4A76" w:rsidRDefault="00177C0A" w:rsidP="00177C0A">
      <w:pPr>
        <w:pStyle w:val="79CMajorHeading"/>
        <w:jc w:val="both"/>
      </w:pPr>
      <w:bookmarkStart w:id="1" w:name="IHAPJRPPb"/>
      <w:r w:rsidRPr="00FC4A76">
        <w:t>Reason for consideration by Southern Regional Planning Panel</w:t>
      </w:r>
    </w:p>
    <w:p w14:paraId="662002FF" w14:textId="0632F424" w:rsidR="00400A8B" w:rsidRPr="00177C0A" w:rsidRDefault="00177C0A" w:rsidP="00177C0A">
      <w:pPr>
        <w:pStyle w:val="79CNormal"/>
        <w:jc w:val="both"/>
        <w:rPr>
          <w:rFonts w:cs="Arial"/>
        </w:rPr>
      </w:pPr>
      <w:r w:rsidRPr="00177C0A">
        <w:rPr>
          <w:rFonts w:cs="Arial"/>
        </w:rPr>
        <w:t xml:space="preserve">The proposal has been referred to Southern Regional Planning Panel as it involves </w:t>
      </w:r>
      <w:r>
        <w:rPr>
          <w:color w:val="000000"/>
          <w:shd w:val="clear" w:color="auto" w:fill="FFFFFF"/>
        </w:rPr>
        <w:t>electricity generating works</w:t>
      </w:r>
      <w:r w:rsidRPr="00C9296B">
        <w:t xml:space="preserve"> </w:t>
      </w:r>
      <w:r w:rsidRPr="00C16D5F">
        <w:rPr>
          <w:rFonts w:cs="Arial"/>
        </w:rPr>
        <w:t xml:space="preserve">with a capital investment value (CIV) of more than $5 </w:t>
      </w:r>
      <w:proofErr w:type="gramStart"/>
      <w:r w:rsidRPr="00C16D5F">
        <w:rPr>
          <w:rFonts w:cs="Arial"/>
        </w:rPr>
        <w:t>million</w:t>
      </w:r>
      <w:proofErr w:type="gramEnd"/>
    </w:p>
    <w:p w14:paraId="751FEA2B" w14:textId="77777777" w:rsidR="00052781" w:rsidRDefault="00052781" w:rsidP="004B600B">
      <w:pPr>
        <w:pStyle w:val="79CMajorHeading"/>
        <w:jc w:val="both"/>
      </w:pPr>
      <w:r>
        <w:t>Proposal</w:t>
      </w:r>
    </w:p>
    <w:p w14:paraId="64676549" w14:textId="1A5ADB05" w:rsidR="003C534D" w:rsidRPr="00B16B29" w:rsidRDefault="00735144" w:rsidP="004B600B">
      <w:pPr>
        <w:pStyle w:val="79CNormal"/>
        <w:jc w:val="both"/>
      </w:pPr>
      <w:r>
        <w:rPr>
          <w:rFonts w:cs="Arial"/>
        </w:rPr>
        <w:t>Conversion of a decommissioned 12 MW steam turbine blower machine into a 12 MW steam turbine/alternator and ancillary works</w:t>
      </w:r>
      <w:r w:rsidR="00B16B29" w:rsidRPr="00B16B29">
        <w:t xml:space="preserve"> </w:t>
      </w:r>
      <w:r w:rsidR="00052781" w:rsidRPr="00B16B29">
        <w:t xml:space="preserve"> </w:t>
      </w:r>
    </w:p>
    <w:p w14:paraId="6DA5907C" w14:textId="77777777" w:rsidR="00052781" w:rsidRPr="00052781" w:rsidRDefault="00052781" w:rsidP="004B600B">
      <w:pPr>
        <w:pStyle w:val="79CMajorHeading"/>
        <w:jc w:val="both"/>
      </w:pPr>
      <w:r>
        <w:t xml:space="preserve">Permissibility </w:t>
      </w:r>
    </w:p>
    <w:p w14:paraId="7DC335E3" w14:textId="2F7CBD96" w:rsidR="00475A37" w:rsidRPr="00A52572" w:rsidRDefault="003C534D" w:rsidP="004B600B">
      <w:pPr>
        <w:pStyle w:val="Bullet1"/>
        <w:numPr>
          <w:ilvl w:val="0"/>
          <w:numId w:val="0"/>
        </w:numPr>
        <w:jc w:val="both"/>
      </w:pPr>
      <w:r w:rsidRPr="00735144">
        <w:rPr>
          <w:rFonts w:cs="Arial"/>
        </w:rPr>
        <w:t>The propos</w:t>
      </w:r>
      <w:r w:rsidR="00C72D76">
        <w:rPr>
          <w:rFonts w:cs="Arial"/>
        </w:rPr>
        <w:t xml:space="preserve">al </w:t>
      </w:r>
      <w:proofErr w:type="gramStart"/>
      <w:r w:rsidR="00334308">
        <w:rPr>
          <w:rFonts w:cs="Arial"/>
        </w:rPr>
        <w:t xml:space="preserve">is </w:t>
      </w:r>
      <w:r w:rsidR="00475A37">
        <w:rPr>
          <w:rFonts w:cs="Arial"/>
        </w:rPr>
        <w:t>c</w:t>
      </w:r>
      <w:r w:rsidR="001454D3">
        <w:rPr>
          <w:rFonts w:cs="Arial"/>
        </w:rPr>
        <w:t>onsidered to be</w:t>
      </w:r>
      <w:proofErr w:type="gramEnd"/>
      <w:r w:rsidR="001454D3">
        <w:rPr>
          <w:rFonts w:cs="Arial"/>
        </w:rPr>
        <w:t xml:space="preserve"> ancillary to an industry </w:t>
      </w:r>
      <w:r w:rsidR="00334308">
        <w:rPr>
          <w:rFonts w:cs="Arial"/>
        </w:rPr>
        <w:t xml:space="preserve">which </w:t>
      </w:r>
      <w:r w:rsidRPr="00735144">
        <w:rPr>
          <w:rFonts w:cs="Arial"/>
        </w:rPr>
        <w:t xml:space="preserve">is a permissible use </w:t>
      </w:r>
      <w:r w:rsidR="00735144" w:rsidRPr="00735144">
        <w:rPr>
          <w:rFonts w:cs="Arial"/>
        </w:rPr>
        <w:t xml:space="preserve">which is a permissible use in the IN3 Heavy Industrial zone under the </w:t>
      </w:r>
      <w:r w:rsidR="00475A37" w:rsidRPr="00A52572">
        <w:t>State Environmental Planning Policy (Transport and Infrastructure) 2021</w:t>
      </w:r>
    </w:p>
    <w:p w14:paraId="1703466F" w14:textId="77777777" w:rsidR="002C0AAA" w:rsidRPr="00343AE2" w:rsidRDefault="002C0AAA" w:rsidP="002C0AAA">
      <w:pPr>
        <w:spacing w:before="120" w:after="60"/>
        <w:jc w:val="both"/>
        <w:rPr>
          <w:rFonts w:ascii="Arial" w:hAnsi="Arial" w:cs="Arial"/>
          <w:b/>
          <w:bCs/>
          <w:sz w:val="20"/>
        </w:rPr>
      </w:pPr>
      <w:r w:rsidRPr="00343AE2">
        <w:rPr>
          <w:rFonts w:ascii="Arial" w:hAnsi="Arial" w:cs="Arial"/>
          <w:b/>
          <w:bCs/>
          <w:sz w:val="20"/>
        </w:rPr>
        <w:t>Consultation</w:t>
      </w:r>
    </w:p>
    <w:p w14:paraId="61ACDD93" w14:textId="63462B95" w:rsidR="00765CC9" w:rsidRDefault="002C0AAA" w:rsidP="002C0AAA">
      <w:pPr>
        <w:pStyle w:val="79CNormal"/>
        <w:jc w:val="both"/>
      </w:pPr>
      <w:r w:rsidRPr="00343AE2">
        <w:rPr>
          <w:rStyle w:val="DummyText"/>
          <w:rFonts w:cs="Arial"/>
          <w:color w:val="auto"/>
        </w:rPr>
        <w:t xml:space="preserve">The proposal notified in accordance with Council’s </w:t>
      </w:r>
      <w:r w:rsidR="00410052">
        <w:rPr>
          <w:rStyle w:val="DummyText"/>
          <w:rFonts w:cs="Arial"/>
          <w:color w:val="auto"/>
        </w:rPr>
        <w:t>Community</w:t>
      </w:r>
      <w:r>
        <w:rPr>
          <w:rStyle w:val="DummyText"/>
          <w:rFonts w:cs="Arial"/>
          <w:color w:val="auto"/>
        </w:rPr>
        <w:t xml:space="preserve"> Participation</w:t>
      </w:r>
      <w:r w:rsidRPr="00343AE2">
        <w:rPr>
          <w:rStyle w:val="DummyText"/>
          <w:rFonts w:cs="Arial"/>
          <w:color w:val="auto"/>
        </w:rPr>
        <w:t xml:space="preserve"> P</w:t>
      </w:r>
      <w:r w:rsidR="00410052">
        <w:rPr>
          <w:rStyle w:val="DummyText"/>
          <w:rFonts w:cs="Arial"/>
          <w:color w:val="auto"/>
        </w:rPr>
        <w:t>lan 2019</w:t>
      </w:r>
      <w:r w:rsidRPr="00343AE2">
        <w:rPr>
          <w:rStyle w:val="DummyText"/>
          <w:rFonts w:cs="Arial"/>
          <w:color w:val="auto"/>
        </w:rPr>
        <w:t xml:space="preserve"> </w:t>
      </w:r>
      <w:r>
        <w:rPr>
          <w:rStyle w:val="DummyText"/>
          <w:rFonts w:cs="Arial"/>
          <w:color w:val="auto"/>
        </w:rPr>
        <w:t xml:space="preserve">and did not </w:t>
      </w:r>
      <w:proofErr w:type="gramStart"/>
      <w:r w:rsidRPr="00343AE2">
        <w:rPr>
          <w:rStyle w:val="DummyText"/>
          <w:rFonts w:cs="Arial"/>
          <w:color w:val="auto"/>
        </w:rPr>
        <w:t>received</w:t>
      </w:r>
      <w:proofErr w:type="gramEnd"/>
      <w:r w:rsidRPr="00343AE2">
        <w:rPr>
          <w:rStyle w:val="DummyText"/>
          <w:rFonts w:cs="Arial"/>
          <w:color w:val="auto"/>
        </w:rPr>
        <w:t xml:space="preserve"> </w:t>
      </w:r>
      <w:r>
        <w:rPr>
          <w:rStyle w:val="DummyText"/>
          <w:rFonts w:cs="Arial"/>
          <w:color w:val="auto"/>
        </w:rPr>
        <w:t>any</w:t>
      </w:r>
      <w:r w:rsidRPr="004D410E">
        <w:rPr>
          <w:rStyle w:val="DummyText"/>
          <w:rFonts w:cs="Arial"/>
          <w:color w:val="auto"/>
        </w:rPr>
        <w:t xml:space="preserve"> submissions</w:t>
      </w:r>
      <w:r w:rsidR="00735144">
        <w:t>.</w:t>
      </w:r>
      <w:r w:rsidR="00796E15">
        <w:t xml:space="preserve"> </w:t>
      </w:r>
    </w:p>
    <w:p w14:paraId="0926DC81" w14:textId="77777777" w:rsidR="00973F0D" w:rsidRPr="00343AE2" w:rsidRDefault="00973F0D" w:rsidP="00973F0D">
      <w:pPr>
        <w:spacing w:before="120" w:after="60"/>
        <w:jc w:val="both"/>
        <w:rPr>
          <w:rFonts w:ascii="Arial" w:hAnsi="Arial" w:cs="Arial"/>
          <w:b/>
          <w:bCs/>
          <w:sz w:val="20"/>
        </w:rPr>
      </w:pPr>
      <w:r>
        <w:rPr>
          <w:rFonts w:ascii="Arial" w:hAnsi="Arial" w:cs="Arial"/>
          <w:b/>
          <w:bCs/>
          <w:sz w:val="20"/>
        </w:rPr>
        <w:t>Key assessment i</w:t>
      </w:r>
      <w:r w:rsidRPr="00343AE2">
        <w:rPr>
          <w:rFonts w:ascii="Arial" w:hAnsi="Arial" w:cs="Arial"/>
          <w:b/>
          <w:bCs/>
          <w:sz w:val="20"/>
        </w:rPr>
        <w:t>ssues</w:t>
      </w:r>
    </w:p>
    <w:p w14:paraId="6B6AE913" w14:textId="6466CF09" w:rsidR="00973F0D" w:rsidRPr="004104DE" w:rsidRDefault="004104DE" w:rsidP="004104DE">
      <w:pPr>
        <w:pStyle w:val="Bullet1"/>
        <w:numPr>
          <w:ilvl w:val="0"/>
          <w:numId w:val="18"/>
        </w:numPr>
        <w:spacing w:after="0"/>
        <w:jc w:val="both"/>
        <w:rPr>
          <w:rFonts w:cs="Arial"/>
          <w:szCs w:val="22"/>
          <w:lang w:eastAsia="en-AU"/>
        </w:rPr>
      </w:pPr>
      <w:r w:rsidRPr="004104DE">
        <w:rPr>
          <w:rFonts w:cs="Arial"/>
          <w:szCs w:val="22"/>
          <w:lang w:eastAsia="en-AU"/>
        </w:rPr>
        <w:t>None of significance</w:t>
      </w:r>
    </w:p>
    <w:p w14:paraId="7F7C7D34" w14:textId="77777777" w:rsidR="00973F0D" w:rsidRPr="00343AE2" w:rsidRDefault="00973F0D" w:rsidP="00973F0D">
      <w:pPr>
        <w:spacing w:before="120" w:after="60"/>
        <w:jc w:val="both"/>
        <w:rPr>
          <w:rFonts w:ascii="Arial" w:hAnsi="Arial" w:cs="Arial"/>
          <w:b/>
          <w:bCs/>
          <w:sz w:val="20"/>
        </w:rPr>
      </w:pPr>
      <w:r w:rsidRPr="00343AE2">
        <w:rPr>
          <w:rFonts w:ascii="Arial" w:hAnsi="Arial" w:cs="Arial"/>
          <w:b/>
          <w:bCs/>
          <w:sz w:val="20"/>
        </w:rPr>
        <w:t>RECOMMENDATION</w:t>
      </w:r>
    </w:p>
    <w:p w14:paraId="74CA9D6F" w14:textId="5F9D2469" w:rsidR="002C0AAA" w:rsidRDefault="00973F0D" w:rsidP="00973F0D">
      <w:pPr>
        <w:pStyle w:val="79CNormal"/>
        <w:jc w:val="both"/>
        <w:rPr>
          <w:rStyle w:val="DummyText"/>
          <w:color w:val="auto"/>
        </w:rPr>
      </w:pPr>
      <w:r w:rsidRPr="00333B8F">
        <w:rPr>
          <w:rStyle w:val="DummyText"/>
          <w:color w:val="auto"/>
        </w:rPr>
        <w:t xml:space="preserve">It is recommended that the application be conditionally </w:t>
      </w:r>
      <w:r w:rsidR="000F6FD6" w:rsidRPr="00333B8F">
        <w:rPr>
          <w:rStyle w:val="DummyText"/>
          <w:color w:val="auto"/>
        </w:rPr>
        <w:t>approved.</w:t>
      </w:r>
    </w:p>
    <w:p w14:paraId="27146647" w14:textId="77777777" w:rsidR="000F6FD6" w:rsidRPr="00262306" w:rsidRDefault="000F6FD6" w:rsidP="000F6FD6">
      <w:pPr>
        <w:pStyle w:val="79CHeading1"/>
        <w:outlineLvl w:val="0"/>
        <w:rPr>
          <w:rFonts w:cs="Arial"/>
        </w:rPr>
      </w:pPr>
      <w:r w:rsidRPr="00262306">
        <w:rPr>
          <w:rFonts w:cs="Arial"/>
        </w:rPr>
        <w:t xml:space="preserve">Application overview </w:t>
      </w:r>
    </w:p>
    <w:p w14:paraId="5B546CCB" w14:textId="77777777" w:rsidR="00C47339" w:rsidRPr="00C47339" w:rsidRDefault="00C47339" w:rsidP="004B600B">
      <w:pPr>
        <w:pStyle w:val="79CNormal"/>
        <w:jc w:val="both"/>
      </w:pPr>
      <w:r>
        <w:t xml:space="preserve">The following planning controls apply to the proposal: </w:t>
      </w:r>
    </w:p>
    <w:p w14:paraId="50DE7FC9" w14:textId="77777777" w:rsidR="00C47339" w:rsidRPr="00735144" w:rsidRDefault="00C47339" w:rsidP="004B600B">
      <w:pPr>
        <w:pStyle w:val="79CHeading5"/>
        <w:jc w:val="both"/>
      </w:pPr>
      <w:r w:rsidRPr="00735144">
        <w:t>State Environmental Planning Policies:</w:t>
      </w:r>
    </w:p>
    <w:p w14:paraId="436AF8EA" w14:textId="77777777" w:rsidR="001C2683" w:rsidRPr="008D0656" w:rsidRDefault="001C2683" w:rsidP="008D0656">
      <w:pPr>
        <w:pStyle w:val="Bullet1"/>
        <w:numPr>
          <w:ilvl w:val="0"/>
          <w:numId w:val="23"/>
        </w:numPr>
        <w:spacing w:after="0"/>
        <w:ind w:left="714" w:hanging="357"/>
        <w:jc w:val="both"/>
      </w:pPr>
      <w:r w:rsidRPr="008D0656">
        <w:t>SEPP (Transport and Infrastructure) 2021</w:t>
      </w:r>
    </w:p>
    <w:p w14:paraId="79DBF9B4" w14:textId="77777777" w:rsidR="001C2683" w:rsidRPr="008D0656" w:rsidRDefault="001C2683" w:rsidP="008D0656">
      <w:pPr>
        <w:pStyle w:val="Bullet1"/>
        <w:numPr>
          <w:ilvl w:val="0"/>
          <w:numId w:val="23"/>
        </w:numPr>
        <w:spacing w:after="0"/>
        <w:ind w:left="714" w:hanging="357"/>
        <w:jc w:val="both"/>
      </w:pPr>
      <w:r w:rsidRPr="008D0656">
        <w:t xml:space="preserve">SEPP (Resilience and Hazards) 2021  </w:t>
      </w:r>
    </w:p>
    <w:p w14:paraId="07076049" w14:textId="77777777" w:rsidR="001C2683" w:rsidRPr="008D0656" w:rsidRDefault="001C2683" w:rsidP="0018356D">
      <w:pPr>
        <w:pStyle w:val="Bullet1"/>
        <w:numPr>
          <w:ilvl w:val="0"/>
          <w:numId w:val="23"/>
        </w:numPr>
        <w:ind w:left="714" w:hanging="357"/>
        <w:jc w:val="both"/>
      </w:pPr>
      <w:r w:rsidRPr="008D0656">
        <w:t>SEPP (Planning Systems) 2021</w:t>
      </w:r>
    </w:p>
    <w:p w14:paraId="0654476B" w14:textId="77777777" w:rsidR="00C47339" w:rsidRPr="00735144" w:rsidRDefault="00C47339" w:rsidP="004B600B">
      <w:pPr>
        <w:pStyle w:val="79CHeading5"/>
        <w:jc w:val="both"/>
      </w:pPr>
      <w:r w:rsidRPr="00735144">
        <w:t>Local Environmental Planning Policies:</w:t>
      </w:r>
    </w:p>
    <w:p w14:paraId="3E8E81A9" w14:textId="77777777" w:rsidR="00735144" w:rsidRDefault="00C47339" w:rsidP="00DF133E">
      <w:pPr>
        <w:pStyle w:val="Bullet1"/>
        <w:numPr>
          <w:ilvl w:val="0"/>
          <w:numId w:val="23"/>
        </w:numPr>
        <w:jc w:val="both"/>
      </w:pPr>
      <w:bookmarkStart w:id="2" w:name="WLEP2009A"/>
      <w:r w:rsidRPr="00EA36DC">
        <w:t>Wollongong Local Environmental Plan (WLEP) 2009</w:t>
      </w:r>
    </w:p>
    <w:p w14:paraId="72633117" w14:textId="77777777" w:rsidR="00735144" w:rsidRPr="00E43E9B" w:rsidRDefault="00735144" w:rsidP="004B600B">
      <w:pPr>
        <w:pStyle w:val="Bullet1"/>
        <w:numPr>
          <w:ilvl w:val="0"/>
          <w:numId w:val="0"/>
        </w:numPr>
        <w:ind w:left="425"/>
        <w:jc w:val="both"/>
      </w:pPr>
      <w:r w:rsidRPr="00EF6B53">
        <w:t xml:space="preserve">(Note: The subject site is shown as an excluded area on the WLEP 2009 Land Application Map and therefore </w:t>
      </w:r>
      <w:r>
        <w:t>the LEP has no statutory effect)</w:t>
      </w:r>
    </w:p>
    <w:bookmarkEnd w:id="2"/>
    <w:p w14:paraId="623A10CE" w14:textId="77777777" w:rsidR="00C47339" w:rsidRPr="00735144" w:rsidRDefault="00C47339" w:rsidP="004B600B">
      <w:pPr>
        <w:pStyle w:val="79CHeading5"/>
        <w:jc w:val="both"/>
      </w:pPr>
      <w:r w:rsidRPr="00735144">
        <w:t>Development Control Plans:</w:t>
      </w:r>
    </w:p>
    <w:p w14:paraId="68A38EE4" w14:textId="77777777" w:rsidR="00C47339" w:rsidRDefault="00C47339" w:rsidP="00661564">
      <w:pPr>
        <w:pStyle w:val="Bullet1"/>
        <w:numPr>
          <w:ilvl w:val="0"/>
          <w:numId w:val="20"/>
        </w:numPr>
        <w:jc w:val="both"/>
      </w:pPr>
      <w:r w:rsidRPr="00EA36DC">
        <w:t xml:space="preserve">Wollongong Development Control Plan 2009 </w:t>
      </w:r>
    </w:p>
    <w:p w14:paraId="5E331EC0" w14:textId="0D7E2108" w:rsidR="00735144" w:rsidRPr="00EF6B53" w:rsidRDefault="00C92116" w:rsidP="004B600B">
      <w:pPr>
        <w:pStyle w:val="Bullet1"/>
        <w:numPr>
          <w:ilvl w:val="0"/>
          <w:numId w:val="0"/>
        </w:numPr>
        <w:ind w:left="425"/>
        <w:jc w:val="both"/>
      </w:pPr>
      <w:r>
        <w:t xml:space="preserve">(Note: </w:t>
      </w:r>
      <w:r w:rsidR="00735144" w:rsidRPr="00EF6B53">
        <w:t xml:space="preserve">As Wollongong DCP 2009 only applies to land to which WLEP 2009 applies, the DCP has no </w:t>
      </w:r>
      <w:r w:rsidR="00735144">
        <w:t xml:space="preserve">statutory </w:t>
      </w:r>
      <w:r w:rsidR="00735144" w:rsidRPr="00EF6B53">
        <w:t xml:space="preserve">effect. However, this report </w:t>
      </w:r>
      <w:r w:rsidR="008D1E25" w:rsidRPr="00EF6B53">
        <w:t>considers</w:t>
      </w:r>
      <w:r w:rsidR="00735144" w:rsidRPr="00EF6B53">
        <w:t xml:space="preserve"> the provisions of the DCP in relation to Industrial Development for guidance purposes.</w:t>
      </w:r>
      <w:r>
        <w:t>)</w:t>
      </w:r>
    </w:p>
    <w:p w14:paraId="5509EAA1" w14:textId="77777777" w:rsidR="00C47339" w:rsidRPr="00735144" w:rsidRDefault="00C47339" w:rsidP="004B600B">
      <w:pPr>
        <w:pStyle w:val="79CHeading5"/>
        <w:jc w:val="both"/>
      </w:pPr>
      <w:r w:rsidRPr="00735144">
        <w:t xml:space="preserve">Other policies </w:t>
      </w:r>
    </w:p>
    <w:p w14:paraId="787B0FCE" w14:textId="77478B11" w:rsidR="00C47339" w:rsidRPr="001C75B5" w:rsidRDefault="00627D80" w:rsidP="007420C5">
      <w:pPr>
        <w:pStyle w:val="Bullet1"/>
        <w:numPr>
          <w:ilvl w:val="0"/>
          <w:numId w:val="20"/>
        </w:numPr>
        <w:jc w:val="both"/>
      </w:pPr>
      <w:bookmarkStart w:id="3" w:name="DCPs94Aa"/>
      <w:r w:rsidRPr="001C75B5">
        <w:t>Wollongong City Wide Development Contributions Plan</w:t>
      </w:r>
      <w:r w:rsidR="00F84369" w:rsidRPr="001C75B5">
        <w:t xml:space="preserve"> </w:t>
      </w:r>
      <w:r w:rsidR="001C75B5" w:rsidRPr="001C75B5">
        <w:t xml:space="preserve">(Note that application was lodged prior to the introduction of the </w:t>
      </w:r>
      <w:r w:rsidR="00177619" w:rsidRPr="001C75B5">
        <w:t>Housing and Productivity Contribution</w:t>
      </w:r>
      <w:r w:rsidR="001C75B5" w:rsidRPr="001C75B5">
        <w:t>.)</w:t>
      </w:r>
    </w:p>
    <w:p w14:paraId="241A5291" w14:textId="77777777" w:rsidR="00E31EAF" w:rsidRPr="00C577F8" w:rsidRDefault="006630C6" w:rsidP="00661564">
      <w:pPr>
        <w:pStyle w:val="Bullet1"/>
        <w:numPr>
          <w:ilvl w:val="0"/>
          <w:numId w:val="20"/>
        </w:numPr>
        <w:jc w:val="both"/>
      </w:pPr>
      <w:r>
        <w:t xml:space="preserve">Wollongong </w:t>
      </w:r>
      <w:r w:rsidR="00E31EAF" w:rsidRPr="00E31EAF">
        <w:t>Community Participation Plan 2019</w:t>
      </w:r>
    </w:p>
    <w:bookmarkEnd w:id="3"/>
    <w:p w14:paraId="1C11D2DA" w14:textId="23E817A4" w:rsidR="00E06F37" w:rsidRPr="0062046A" w:rsidRDefault="0051201B" w:rsidP="004B600B">
      <w:pPr>
        <w:pStyle w:val="79CNormal"/>
        <w:jc w:val="both"/>
      </w:pPr>
      <w:r>
        <w:t xml:space="preserve">The </w:t>
      </w:r>
      <w:r w:rsidRPr="00A554B0">
        <w:t xml:space="preserve">proposal </w:t>
      </w:r>
      <w:r w:rsidR="00A6566F" w:rsidRPr="00A554B0">
        <w:t xml:space="preserve">is satisfactory </w:t>
      </w:r>
      <w:proofErr w:type="gramStart"/>
      <w:r w:rsidR="00A6566F" w:rsidRPr="00A554B0">
        <w:t>with regard</w:t>
      </w:r>
      <w:r w:rsidR="00F2524E" w:rsidRPr="00A554B0">
        <w:t xml:space="preserve"> to</w:t>
      </w:r>
      <w:proofErr w:type="gramEnd"/>
      <w:r w:rsidR="00F2524E" w:rsidRPr="00A554B0">
        <w:t xml:space="preserve"> </w:t>
      </w:r>
      <w:r w:rsidR="00E55B1B" w:rsidRPr="00A554B0">
        <w:t>the applicable planning controls</w:t>
      </w:r>
      <w:r w:rsidR="009C48A0" w:rsidRPr="00A554B0">
        <w:t xml:space="preserve"> as discussed in the body </w:t>
      </w:r>
      <w:r w:rsidR="009C48A0" w:rsidRPr="00735144">
        <w:t>of this report</w:t>
      </w:r>
      <w:r w:rsidR="00F2524E" w:rsidRPr="00735144">
        <w:t xml:space="preserve">. </w:t>
      </w:r>
      <w:r w:rsidR="00A60973">
        <w:t xml:space="preserve"> </w:t>
      </w:r>
    </w:p>
    <w:p w14:paraId="12013926" w14:textId="77777777" w:rsidR="0051201B" w:rsidRPr="00735144" w:rsidRDefault="00FC533D" w:rsidP="004B600B">
      <w:pPr>
        <w:pStyle w:val="79CMajorHeading"/>
        <w:jc w:val="both"/>
      </w:pPr>
      <w:r w:rsidRPr="00735144">
        <w:t xml:space="preserve">Referrals </w:t>
      </w:r>
    </w:p>
    <w:p w14:paraId="53FA2EE3" w14:textId="5A352201" w:rsidR="002A072A" w:rsidRPr="00735144" w:rsidRDefault="00621467" w:rsidP="004B600B">
      <w:pPr>
        <w:pStyle w:val="79CNormal"/>
        <w:jc w:val="both"/>
      </w:pPr>
      <w:r w:rsidRPr="00735144">
        <w:t xml:space="preserve">Council’s </w:t>
      </w:r>
      <w:r w:rsidR="00735144" w:rsidRPr="00735144">
        <w:t xml:space="preserve">Environment. Landscape and stormwater </w:t>
      </w:r>
      <w:r w:rsidRPr="00735144">
        <w:t>Officer</w:t>
      </w:r>
      <w:r w:rsidR="00735144" w:rsidRPr="00735144">
        <w:t>s</w:t>
      </w:r>
      <w:r w:rsidRPr="00735144">
        <w:t xml:space="preserve"> have provided satisfactory referrals</w:t>
      </w:r>
      <w:r w:rsidR="00735144" w:rsidRPr="00735144">
        <w:t xml:space="preserve">. </w:t>
      </w:r>
      <w:r w:rsidRPr="00735144">
        <w:t xml:space="preserve">External comments have been provided from </w:t>
      </w:r>
      <w:r w:rsidR="00735144" w:rsidRPr="00735144">
        <w:t>the Environment Protection Authority (EPA)</w:t>
      </w:r>
      <w:r w:rsidRPr="00735144">
        <w:t xml:space="preserve">.  </w:t>
      </w:r>
    </w:p>
    <w:bookmarkEnd w:id="1"/>
    <w:p w14:paraId="4B627866" w14:textId="007ED43A" w:rsidR="00350E2A" w:rsidRDefault="00A364B3" w:rsidP="00405AAA">
      <w:pPr>
        <w:pStyle w:val="79CHeading2"/>
        <w:numPr>
          <w:ilvl w:val="1"/>
          <w:numId w:val="21"/>
        </w:numPr>
      </w:pPr>
      <w:r>
        <w:lastRenderedPageBreak/>
        <w:t xml:space="preserve">DETAILED DESCRIPTION OF PROPOSAL </w:t>
      </w:r>
    </w:p>
    <w:p w14:paraId="0AF864BE" w14:textId="2952332B" w:rsidR="00CB5BF7" w:rsidRPr="00CB5BF7" w:rsidRDefault="00CB5BF7" w:rsidP="004B600B">
      <w:pPr>
        <w:autoSpaceDE w:val="0"/>
        <w:autoSpaceDN w:val="0"/>
        <w:adjustRightInd w:val="0"/>
        <w:spacing w:after="120"/>
        <w:jc w:val="both"/>
        <w:rPr>
          <w:rFonts w:ascii="Arial" w:hAnsi="Arial" w:cs="Arial"/>
          <w:sz w:val="20"/>
          <w:lang w:eastAsia="en-AU"/>
        </w:rPr>
      </w:pPr>
      <w:r w:rsidRPr="00CB5BF7">
        <w:rPr>
          <w:rFonts w:ascii="Arial" w:hAnsi="Arial" w:cs="Arial"/>
          <w:sz w:val="20"/>
          <w:lang w:eastAsia="en-AU"/>
        </w:rPr>
        <w:t xml:space="preserve">The project will </w:t>
      </w:r>
      <w:r>
        <w:rPr>
          <w:rFonts w:ascii="Arial" w:hAnsi="Arial" w:cs="Arial"/>
          <w:sz w:val="20"/>
          <w:lang w:eastAsia="en-AU"/>
        </w:rPr>
        <w:t>comprise</w:t>
      </w:r>
      <w:r w:rsidRPr="00CB5BF7">
        <w:rPr>
          <w:rFonts w:ascii="Arial" w:hAnsi="Arial" w:cs="Arial"/>
          <w:sz w:val="20"/>
          <w:lang w:eastAsia="en-AU"/>
        </w:rPr>
        <w:t xml:space="preserve"> the design, supply and installation of the following major components:</w:t>
      </w:r>
    </w:p>
    <w:p w14:paraId="763D745C" w14:textId="150282BD" w:rsidR="00CB5BF7" w:rsidRPr="00CB5BF7" w:rsidRDefault="00CB5BF7" w:rsidP="00661564">
      <w:pPr>
        <w:pStyle w:val="ListParagraph"/>
        <w:numPr>
          <w:ilvl w:val="0"/>
          <w:numId w:val="14"/>
        </w:numPr>
        <w:autoSpaceDE w:val="0"/>
        <w:autoSpaceDN w:val="0"/>
        <w:adjustRightInd w:val="0"/>
        <w:spacing w:after="0"/>
        <w:jc w:val="both"/>
        <w:rPr>
          <w:rFonts w:ascii="Arial" w:hAnsi="Arial" w:cs="Arial"/>
          <w:sz w:val="20"/>
          <w:lang w:eastAsia="en-AU"/>
        </w:rPr>
      </w:pPr>
      <w:r w:rsidRPr="00CB5BF7">
        <w:rPr>
          <w:rFonts w:ascii="Arial" w:hAnsi="Arial" w:cs="Arial"/>
          <w:sz w:val="20"/>
          <w:lang w:eastAsia="en-AU"/>
        </w:rPr>
        <w:t>18 MVA 6.6 kV Alternator;</w:t>
      </w:r>
    </w:p>
    <w:p w14:paraId="2EA5D520" w14:textId="4C272FE2" w:rsidR="00CB5BF7" w:rsidRPr="00CB5BF7" w:rsidRDefault="00CB5BF7" w:rsidP="00661564">
      <w:pPr>
        <w:pStyle w:val="ListParagraph"/>
        <w:numPr>
          <w:ilvl w:val="0"/>
          <w:numId w:val="14"/>
        </w:numPr>
        <w:autoSpaceDE w:val="0"/>
        <w:autoSpaceDN w:val="0"/>
        <w:adjustRightInd w:val="0"/>
        <w:spacing w:after="0"/>
        <w:jc w:val="both"/>
        <w:rPr>
          <w:rFonts w:ascii="Arial" w:hAnsi="Arial" w:cs="Arial"/>
          <w:sz w:val="20"/>
          <w:lang w:eastAsia="en-AU"/>
        </w:rPr>
      </w:pPr>
      <w:r w:rsidRPr="00CB5BF7">
        <w:rPr>
          <w:rFonts w:ascii="Arial" w:eastAsia="CIDFont+F4" w:hAnsi="Arial" w:cs="Arial"/>
          <w:sz w:val="20"/>
          <w:lang w:eastAsia="en-AU"/>
        </w:rPr>
        <w:t xml:space="preserve"> </w:t>
      </w:r>
      <w:r w:rsidRPr="00CB5BF7">
        <w:rPr>
          <w:rFonts w:ascii="Arial" w:hAnsi="Arial" w:cs="Arial"/>
          <w:sz w:val="20"/>
          <w:lang w:eastAsia="en-AU"/>
        </w:rPr>
        <w:t xml:space="preserve">33/6.6/6.6 kV Transformer and </w:t>
      </w:r>
      <w:proofErr w:type="gramStart"/>
      <w:r w:rsidRPr="00CB5BF7">
        <w:rPr>
          <w:rFonts w:ascii="Arial" w:hAnsi="Arial" w:cs="Arial"/>
          <w:sz w:val="20"/>
          <w:lang w:eastAsia="en-AU"/>
        </w:rPr>
        <w:t>Transformer bay</w:t>
      </w:r>
      <w:proofErr w:type="gramEnd"/>
      <w:r w:rsidRPr="00CB5BF7">
        <w:rPr>
          <w:rFonts w:ascii="Arial" w:hAnsi="Arial" w:cs="Arial"/>
          <w:sz w:val="20"/>
          <w:lang w:eastAsia="en-AU"/>
        </w:rPr>
        <w:t>;</w:t>
      </w:r>
    </w:p>
    <w:p w14:paraId="2AEDEF17" w14:textId="62E8B1F5" w:rsidR="00CB5BF7" w:rsidRPr="00CB5BF7" w:rsidRDefault="00CB5BF7" w:rsidP="00661564">
      <w:pPr>
        <w:pStyle w:val="ListParagraph"/>
        <w:numPr>
          <w:ilvl w:val="0"/>
          <w:numId w:val="14"/>
        </w:numPr>
        <w:autoSpaceDE w:val="0"/>
        <w:autoSpaceDN w:val="0"/>
        <w:adjustRightInd w:val="0"/>
        <w:spacing w:after="0"/>
        <w:jc w:val="both"/>
        <w:rPr>
          <w:rFonts w:ascii="Arial" w:hAnsi="Arial" w:cs="Arial"/>
          <w:sz w:val="20"/>
          <w:lang w:eastAsia="en-AU"/>
        </w:rPr>
      </w:pPr>
      <w:r w:rsidRPr="00CB5BF7">
        <w:rPr>
          <w:rFonts w:ascii="Arial" w:eastAsia="CIDFont+F4" w:hAnsi="Arial" w:cs="Arial"/>
          <w:sz w:val="20"/>
          <w:lang w:eastAsia="en-AU"/>
        </w:rPr>
        <w:t xml:space="preserve"> </w:t>
      </w:r>
      <w:r w:rsidRPr="00CB5BF7">
        <w:rPr>
          <w:rFonts w:ascii="Arial" w:hAnsi="Arial" w:cs="Arial"/>
          <w:sz w:val="20"/>
          <w:lang w:eastAsia="en-AU"/>
        </w:rPr>
        <w:t>New 33 kV and 6.6 kV cables;</w:t>
      </w:r>
    </w:p>
    <w:p w14:paraId="04F9FD42" w14:textId="5870D642" w:rsidR="00CB5BF7" w:rsidRPr="00CB5BF7" w:rsidRDefault="00CB5BF7" w:rsidP="00661564">
      <w:pPr>
        <w:pStyle w:val="ListParagraph"/>
        <w:numPr>
          <w:ilvl w:val="0"/>
          <w:numId w:val="14"/>
        </w:numPr>
        <w:autoSpaceDE w:val="0"/>
        <w:autoSpaceDN w:val="0"/>
        <w:adjustRightInd w:val="0"/>
        <w:spacing w:after="0"/>
        <w:jc w:val="both"/>
        <w:rPr>
          <w:rFonts w:ascii="Arial" w:hAnsi="Arial" w:cs="Arial"/>
          <w:sz w:val="20"/>
          <w:lang w:eastAsia="en-AU"/>
        </w:rPr>
      </w:pPr>
      <w:r w:rsidRPr="00CB5BF7">
        <w:rPr>
          <w:rFonts w:ascii="Arial" w:eastAsia="CIDFont+F4" w:hAnsi="Arial" w:cs="Arial"/>
          <w:sz w:val="20"/>
          <w:lang w:eastAsia="en-AU"/>
        </w:rPr>
        <w:t xml:space="preserve"> </w:t>
      </w:r>
      <w:r w:rsidRPr="00CB5BF7">
        <w:rPr>
          <w:rFonts w:ascii="Arial" w:hAnsi="Arial" w:cs="Arial"/>
          <w:sz w:val="20"/>
          <w:lang w:eastAsia="en-AU"/>
        </w:rPr>
        <w:t>New 6.6 kV generator circuit breaker &amp; protection panel;</w:t>
      </w:r>
    </w:p>
    <w:p w14:paraId="05756D6D" w14:textId="6A2ED120" w:rsidR="00CB5BF7" w:rsidRPr="00CB5BF7" w:rsidRDefault="00CB5BF7" w:rsidP="00661564">
      <w:pPr>
        <w:pStyle w:val="ListParagraph"/>
        <w:numPr>
          <w:ilvl w:val="0"/>
          <w:numId w:val="14"/>
        </w:numPr>
        <w:autoSpaceDE w:val="0"/>
        <w:autoSpaceDN w:val="0"/>
        <w:adjustRightInd w:val="0"/>
        <w:spacing w:after="0"/>
        <w:jc w:val="both"/>
        <w:rPr>
          <w:rFonts w:ascii="Arial" w:hAnsi="Arial" w:cs="Arial"/>
          <w:sz w:val="20"/>
          <w:lang w:eastAsia="en-AU"/>
        </w:rPr>
      </w:pPr>
      <w:r w:rsidRPr="00CB5BF7">
        <w:rPr>
          <w:rFonts w:ascii="Arial" w:eastAsia="CIDFont+F4" w:hAnsi="Arial" w:cs="Arial"/>
          <w:sz w:val="20"/>
          <w:lang w:eastAsia="en-AU"/>
        </w:rPr>
        <w:t xml:space="preserve"> </w:t>
      </w:r>
      <w:r w:rsidRPr="00CB5BF7">
        <w:rPr>
          <w:rFonts w:ascii="Arial" w:hAnsi="Arial" w:cs="Arial"/>
          <w:sz w:val="20"/>
          <w:lang w:eastAsia="en-AU"/>
        </w:rPr>
        <w:t>New in-ground cable tunnel underneath Blast Furnace Road; and</w:t>
      </w:r>
    </w:p>
    <w:p w14:paraId="04F394AA" w14:textId="1618E1D6" w:rsidR="00CB5BF7" w:rsidRPr="00CB5BF7" w:rsidRDefault="00CB5BF7" w:rsidP="00661564">
      <w:pPr>
        <w:pStyle w:val="ListParagraph"/>
        <w:numPr>
          <w:ilvl w:val="0"/>
          <w:numId w:val="14"/>
        </w:numPr>
        <w:autoSpaceDE w:val="0"/>
        <w:autoSpaceDN w:val="0"/>
        <w:adjustRightInd w:val="0"/>
        <w:ind w:left="714" w:hanging="357"/>
        <w:jc w:val="both"/>
        <w:rPr>
          <w:rFonts w:ascii="Arial" w:hAnsi="Arial" w:cs="Arial"/>
          <w:sz w:val="20"/>
          <w:lang w:eastAsia="en-AU"/>
        </w:rPr>
      </w:pPr>
      <w:r w:rsidRPr="00CB5BF7">
        <w:rPr>
          <w:rFonts w:ascii="Arial" w:eastAsia="CIDFont+F4" w:hAnsi="Arial" w:cs="Arial"/>
          <w:sz w:val="20"/>
          <w:lang w:eastAsia="en-AU"/>
        </w:rPr>
        <w:t xml:space="preserve"> </w:t>
      </w:r>
      <w:r w:rsidRPr="00CB5BF7">
        <w:rPr>
          <w:rFonts w:ascii="Arial" w:hAnsi="Arial" w:cs="Arial"/>
          <w:sz w:val="20"/>
          <w:lang w:eastAsia="en-AU"/>
        </w:rPr>
        <w:t>Fire protection system.</w:t>
      </w:r>
    </w:p>
    <w:p w14:paraId="0F9AFBBA" w14:textId="77777777" w:rsidR="00CB5BF7" w:rsidRPr="00CB5BF7" w:rsidRDefault="00CB5BF7" w:rsidP="004B600B">
      <w:pPr>
        <w:autoSpaceDE w:val="0"/>
        <w:autoSpaceDN w:val="0"/>
        <w:adjustRightInd w:val="0"/>
        <w:spacing w:after="120"/>
        <w:jc w:val="both"/>
        <w:rPr>
          <w:rFonts w:ascii="Arial" w:hAnsi="Arial" w:cs="Arial"/>
          <w:sz w:val="20"/>
          <w:lang w:eastAsia="en-AU"/>
        </w:rPr>
      </w:pPr>
      <w:r w:rsidRPr="00CB5BF7">
        <w:rPr>
          <w:rFonts w:ascii="Arial" w:hAnsi="Arial" w:cs="Arial"/>
          <w:sz w:val="20"/>
          <w:lang w:eastAsia="en-AU"/>
        </w:rPr>
        <w:t>It will also involve the following:</w:t>
      </w:r>
    </w:p>
    <w:p w14:paraId="47B7CA5D" w14:textId="24E43B92" w:rsidR="00CB5BF7" w:rsidRPr="00CB5BF7" w:rsidRDefault="00CB5BF7" w:rsidP="00661564">
      <w:pPr>
        <w:pStyle w:val="ListParagraph"/>
        <w:numPr>
          <w:ilvl w:val="0"/>
          <w:numId w:val="15"/>
        </w:numPr>
        <w:autoSpaceDE w:val="0"/>
        <w:autoSpaceDN w:val="0"/>
        <w:adjustRightInd w:val="0"/>
        <w:spacing w:after="0"/>
        <w:ind w:left="709"/>
        <w:jc w:val="both"/>
        <w:rPr>
          <w:rFonts w:ascii="Arial" w:hAnsi="Arial" w:cs="Arial"/>
          <w:sz w:val="20"/>
          <w:lang w:eastAsia="en-AU"/>
        </w:rPr>
      </w:pPr>
      <w:r w:rsidRPr="00CB5BF7">
        <w:rPr>
          <w:rFonts w:ascii="Arial" w:hAnsi="Arial" w:cs="Arial"/>
          <w:sz w:val="20"/>
          <w:lang w:eastAsia="en-AU"/>
        </w:rPr>
        <w:t>Modification of existing 33 kV supply circuit breaker &amp; protection panel;</w:t>
      </w:r>
    </w:p>
    <w:p w14:paraId="22DAAE29" w14:textId="5CE2D5A5" w:rsidR="00CB5BF7" w:rsidRPr="00CB5BF7" w:rsidRDefault="00CB5BF7" w:rsidP="00661564">
      <w:pPr>
        <w:pStyle w:val="ListParagraph"/>
        <w:numPr>
          <w:ilvl w:val="0"/>
          <w:numId w:val="15"/>
        </w:numPr>
        <w:autoSpaceDE w:val="0"/>
        <w:autoSpaceDN w:val="0"/>
        <w:adjustRightInd w:val="0"/>
        <w:spacing w:after="0"/>
        <w:ind w:left="709"/>
        <w:jc w:val="both"/>
        <w:rPr>
          <w:rFonts w:ascii="Arial" w:hAnsi="Arial" w:cs="Arial"/>
          <w:sz w:val="20"/>
          <w:lang w:eastAsia="en-AU"/>
        </w:rPr>
      </w:pPr>
      <w:r w:rsidRPr="00CB5BF7">
        <w:rPr>
          <w:rFonts w:ascii="Arial" w:hAnsi="Arial" w:cs="Arial"/>
          <w:sz w:val="20"/>
          <w:lang w:eastAsia="en-AU"/>
        </w:rPr>
        <w:t>Remediation of existing 21T</w:t>
      </w:r>
      <w:r w:rsidR="00FE19D7">
        <w:rPr>
          <w:rFonts w:ascii="Arial" w:hAnsi="Arial" w:cs="Arial"/>
          <w:sz w:val="20"/>
          <w:lang w:eastAsia="en-AU"/>
        </w:rPr>
        <w:t xml:space="preserve">urbine </w:t>
      </w:r>
      <w:r w:rsidRPr="00CB5BF7">
        <w:rPr>
          <w:rFonts w:ascii="Arial" w:hAnsi="Arial" w:cs="Arial"/>
          <w:sz w:val="20"/>
          <w:lang w:eastAsia="en-AU"/>
        </w:rPr>
        <w:t>B</w:t>
      </w:r>
      <w:r w:rsidR="00FE19D7">
        <w:rPr>
          <w:rFonts w:ascii="Arial" w:hAnsi="Arial" w:cs="Arial"/>
          <w:sz w:val="20"/>
          <w:lang w:eastAsia="en-AU"/>
        </w:rPr>
        <w:t>lower (TB)</w:t>
      </w:r>
      <w:r w:rsidRPr="00CB5BF7">
        <w:rPr>
          <w:rFonts w:ascii="Arial" w:hAnsi="Arial" w:cs="Arial"/>
          <w:sz w:val="20"/>
          <w:lang w:eastAsia="en-AU"/>
        </w:rPr>
        <w:t xml:space="preserve"> surrounds steel and concrete structures/foundations to accommodate the new Alternator;</w:t>
      </w:r>
    </w:p>
    <w:p w14:paraId="63A9F074" w14:textId="10FD8899" w:rsidR="00CB5BF7" w:rsidRPr="00CB5BF7" w:rsidRDefault="00CB5BF7" w:rsidP="00661564">
      <w:pPr>
        <w:pStyle w:val="ListParagraph"/>
        <w:numPr>
          <w:ilvl w:val="0"/>
          <w:numId w:val="15"/>
        </w:numPr>
        <w:autoSpaceDE w:val="0"/>
        <w:autoSpaceDN w:val="0"/>
        <w:adjustRightInd w:val="0"/>
        <w:spacing w:after="0"/>
        <w:ind w:left="709"/>
        <w:jc w:val="both"/>
        <w:rPr>
          <w:rFonts w:ascii="Arial" w:hAnsi="Arial" w:cs="Arial"/>
          <w:sz w:val="20"/>
          <w:lang w:eastAsia="en-AU"/>
        </w:rPr>
      </w:pPr>
      <w:r w:rsidRPr="00CB5BF7">
        <w:rPr>
          <w:rFonts w:ascii="Arial" w:hAnsi="Arial" w:cs="Arial"/>
          <w:sz w:val="20"/>
          <w:lang w:eastAsia="en-AU"/>
        </w:rPr>
        <w:t>Full instrumentation fit out of the decommissioned 21TB steam, condensate lubrication oil and cooling systems, including expanded or new Control Processors and their coding; and</w:t>
      </w:r>
    </w:p>
    <w:p w14:paraId="2AA2D8CE" w14:textId="46BA75DA" w:rsidR="00350E2A" w:rsidRPr="00CB5BF7" w:rsidRDefault="00CB5BF7" w:rsidP="00661564">
      <w:pPr>
        <w:pStyle w:val="79CNormal"/>
        <w:numPr>
          <w:ilvl w:val="0"/>
          <w:numId w:val="15"/>
        </w:numPr>
        <w:ind w:left="709"/>
        <w:jc w:val="both"/>
        <w:rPr>
          <w:rFonts w:cs="Arial"/>
        </w:rPr>
      </w:pPr>
      <w:r w:rsidRPr="00CB5BF7">
        <w:rPr>
          <w:rFonts w:cs="Arial"/>
          <w:lang w:eastAsia="en-AU"/>
        </w:rPr>
        <w:t>Construction of access platforms and stairs associated with the equipment mentioned above.</w:t>
      </w:r>
    </w:p>
    <w:p w14:paraId="44642D61" w14:textId="7EAE91FE" w:rsidR="00350E2A" w:rsidRDefault="00CB5BF7" w:rsidP="004B600B">
      <w:pPr>
        <w:pStyle w:val="79CNormal"/>
        <w:jc w:val="both"/>
      </w:pPr>
      <w:r>
        <w:t>The proposed works are estimated to take up to 12 months to complete. The works will be carried out in accordance with hours permitted by the EPL Licence issued by the EPA</w:t>
      </w:r>
      <w:r w:rsidR="001D0B46">
        <w:t xml:space="preserve"> which are:</w:t>
      </w:r>
    </w:p>
    <w:p w14:paraId="3088EC71" w14:textId="0C24CEAF" w:rsidR="001D0B46" w:rsidRPr="001D0B46" w:rsidRDefault="001D0B46" w:rsidP="00661564">
      <w:pPr>
        <w:pStyle w:val="ListParagraph"/>
        <w:numPr>
          <w:ilvl w:val="0"/>
          <w:numId w:val="16"/>
        </w:numPr>
        <w:autoSpaceDE w:val="0"/>
        <w:autoSpaceDN w:val="0"/>
        <w:adjustRightInd w:val="0"/>
        <w:spacing w:after="0"/>
        <w:jc w:val="both"/>
        <w:rPr>
          <w:rFonts w:ascii="Arial" w:hAnsi="Arial" w:cs="Arial"/>
          <w:sz w:val="20"/>
          <w:lang w:eastAsia="en-AU"/>
        </w:rPr>
      </w:pPr>
      <w:r w:rsidRPr="001D0B46">
        <w:rPr>
          <w:rFonts w:ascii="Arial" w:hAnsi="Arial" w:cs="Arial"/>
          <w:sz w:val="20"/>
          <w:lang w:eastAsia="en-AU"/>
        </w:rPr>
        <w:t>7:00 am to 6:00 pm Monday to Friday;</w:t>
      </w:r>
    </w:p>
    <w:p w14:paraId="0FE3656C" w14:textId="68ED0492" w:rsidR="001D0B46" w:rsidRPr="001D0B46" w:rsidRDefault="001D0B46" w:rsidP="00661564">
      <w:pPr>
        <w:pStyle w:val="ListParagraph"/>
        <w:numPr>
          <w:ilvl w:val="0"/>
          <w:numId w:val="16"/>
        </w:numPr>
        <w:autoSpaceDE w:val="0"/>
        <w:autoSpaceDN w:val="0"/>
        <w:adjustRightInd w:val="0"/>
        <w:spacing w:after="0"/>
        <w:jc w:val="both"/>
        <w:rPr>
          <w:rFonts w:ascii="Arial" w:hAnsi="Arial" w:cs="Arial"/>
          <w:sz w:val="20"/>
          <w:lang w:eastAsia="en-AU"/>
        </w:rPr>
      </w:pPr>
      <w:r w:rsidRPr="001D0B46">
        <w:rPr>
          <w:rFonts w:ascii="Arial" w:hAnsi="Arial" w:cs="Arial"/>
          <w:sz w:val="20"/>
          <w:lang w:eastAsia="en-AU"/>
        </w:rPr>
        <w:t>8:00 am to 1:00 pm on Saturday; and</w:t>
      </w:r>
    </w:p>
    <w:p w14:paraId="522DBFB6" w14:textId="24B96A79" w:rsidR="00350E2A" w:rsidRPr="001D0B46" w:rsidRDefault="001D0B46" w:rsidP="00661564">
      <w:pPr>
        <w:pStyle w:val="79CNormal"/>
        <w:numPr>
          <w:ilvl w:val="0"/>
          <w:numId w:val="16"/>
        </w:numPr>
        <w:jc w:val="both"/>
        <w:rPr>
          <w:rFonts w:cs="Arial"/>
        </w:rPr>
      </w:pPr>
      <w:r w:rsidRPr="001D0B46">
        <w:rPr>
          <w:rFonts w:cs="Arial"/>
          <w:lang w:eastAsia="en-AU"/>
        </w:rPr>
        <w:t>NO work on Sundays and Public Holidays.</w:t>
      </w:r>
    </w:p>
    <w:p w14:paraId="3AD99C57" w14:textId="77777777" w:rsidR="005C0633" w:rsidRDefault="005C0633" w:rsidP="004B600B">
      <w:pPr>
        <w:pStyle w:val="79CHeading2"/>
        <w:jc w:val="both"/>
      </w:pPr>
      <w:bookmarkStart w:id="4" w:name="WDCP2009A" w:colFirst="0" w:colLast="2"/>
      <w:r>
        <w:t>Background</w:t>
      </w:r>
    </w:p>
    <w:p w14:paraId="0CF0D49A" w14:textId="09D2A7A4" w:rsidR="00C94F7D" w:rsidRPr="005C0633" w:rsidRDefault="00735144" w:rsidP="004B600B">
      <w:pPr>
        <w:pStyle w:val="79CNormal"/>
        <w:jc w:val="both"/>
      </w:pPr>
      <w:r w:rsidRPr="00735144">
        <w:t>A</w:t>
      </w:r>
      <w:r w:rsidR="00C94F7D" w:rsidRPr="00735144">
        <w:t xml:space="preserve"> pre-lodgement meeting was held for the proposal</w:t>
      </w:r>
      <w:r w:rsidRPr="00735144">
        <w:t xml:space="preserve"> on </w:t>
      </w:r>
      <w:r w:rsidR="004B0541">
        <w:t>4 March 2022</w:t>
      </w:r>
      <w:r w:rsidRPr="00735144">
        <w:t xml:space="preserve"> (PL-2022/7)</w:t>
      </w:r>
      <w:r w:rsidR="00C94F7D" w:rsidRPr="00735144">
        <w:t>.</w:t>
      </w:r>
    </w:p>
    <w:p w14:paraId="0E18E19A" w14:textId="77777777" w:rsidR="005C0633" w:rsidRPr="005C0633" w:rsidRDefault="005C0633" w:rsidP="004B600B">
      <w:pPr>
        <w:pStyle w:val="79CHeading5"/>
        <w:jc w:val="both"/>
      </w:pPr>
      <w:r w:rsidRPr="005C0633">
        <w:t>Customer service actions</w:t>
      </w:r>
    </w:p>
    <w:p w14:paraId="6B9399A0" w14:textId="77777777" w:rsidR="005C0633" w:rsidRPr="005C0633" w:rsidRDefault="00AD3FB1" w:rsidP="004B600B">
      <w:pPr>
        <w:pStyle w:val="79CNormal"/>
        <w:jc w:val="both"/>
      </w:pPr>
      <w:r w:rsidRPr="005C0633">
        <w:t>The</w:t>
      </w:r>
      <w:r>
        <w:t xml:space="preserve">re are no outstanding customer service requests </w:t>
      </w:r>
      <w:r w:rsidR="00EC1422">
        <w:t xml:space="preserve">of relevance to </w:t>
      </w:r>
      <w:r>
        <w:t xml:space="preserve">the development.  </w:t>
      </w:r>
      <w:r w:rsidR="000B7531">
        <w:t xml:space="preserve"> </w:t>
      </w:r>
      <w:r w:rsidR="005C0633" w:rsidRPr="005C0633">
        <w:t xml:space="preserve"> </w:t>
      </w:r>
    </w:p>
    <w:p w14:paraId="1879704F" w14:textId="77777777" w:rsidR="005C0633" w:rsidRDefault="005C0633" w:rsidP="004B600B">
      <w:pPr>
        <w:pStyle w:val="79CHeading2"/>
        <w:jc w:val="both"/>
      </w:pPr>
      <w:r>
        <w:t>Site description</w:t>
      </w:r>
    </w:p>
    <w:p w14:paraId="6C65D913" w14:textId="3192ACEE" w:rsidR="008E65AF" w:rsidRPr="008E65AF" w:rsidRDefault="005C0633" w:rsidP="004B600B">
      <w:pPr>
        <w:pStyle w:val="79CNormal"/>
        <w:jc w:val="both"/>
        <w:rPr>
          <w:rFonts w:cs="Arial"/>
          <w:lang w:eastAsia="en-AU"/>
        </w:rPr>
      </w:pPr>
      <w:r w:rsidRPr="008E65AF">
        <w:t xml:space="preserve">The </w:t>
      </w:r>
      <w:r w:rsidR="00062A32" w:rsidRPr="008E65AF">
        <w:t xml:space="preserve">subject </w:t>
      </w:r>
      <w:r w:rsidRPr="008E65AF">
        <w:t xml:space="preserve">site is located at </w:t>
      </w:r>
      <w:r w:rsidR="00C91437" w:rsidRPr="008E65AF">
        <w:t>Five Islands Road PORT KEMBLA</w:t>
      </w:r>
      <w:r w:rsidRPr="008E65AF">
        <w:t xml:space="preserve"> and the title reference is </w:t>
      </w:r>
      <w:r w:rsidR="00CA6D39" w:rsidRPr="008E65AF">
        <w:rPr>
          <w:rFonts w:cs="Arial"/>
          <w:lang w:eastAsia="en-AU"/>
        </w:rPr>
        <w:t>Lot 1 DP 606434.</w:t>
      </w:r>
      <w:r w:rsidR="008E65AF" w:rsidRPr="008E65AF">
        <w:rPr>
          <w:rFonts w:cs="Arial"/>
          <w:lang w:eastAsia="en-AU"/>
        </w:rPr>
        <w:t xml:space="preserve"> </w:t>
      </w:r>
      <w:bookmarkStart w:id="5" w:name="CommunityLandA"/>
      <w:r w:rsidR="00062A32" w:rsidRPr="008E65AF">
        <w:rPr>
          <w:rFonts w:cs="Arial"/>
          <w:lang w:eastAsia="en-AU"/>
        </w:rPr>
        <w:t xml:space="preserve">The site </w:t>
      </w:r>
      <w:r w:rsidR="008E65AF" w:rsidRPr="008E65AF">
        <w:rPr>
          <w:rFonts w:cs="Arial"/>
          <w:lang w:eastAsia="en-AU"/>
        </w:rPr>
        <w:t xml:space="preserve">comprises </w:t>
      </w:r>
      <w:proofErr w:type="gramStart"/>
      <w:r w:rsidR="008E65AF" w:rsidRPr="008E65AF">
        <w:rPr>
          <w:rFonts w:cs="Arial"/>
          <w:lang w:eastAsia="en-AU"/>
        </w:rPr>
        <w:t>the majority of</w:t>
      </w:r>
      <w:proofErr w:type="gramEnd"/>
      <w:r w:rsidR="008E65AF" w:rsidRPr="008E65AF">
        <w:rPr>
          <w:rFonts w:cs="Arial"/>
          <w:lang w:eastAsia="en-AU"/>
        </w:rPr>
        <w:t xml:space="preserve"> the larger industrial site on which Port Kembla Streel Works (PKSW) operates.</w:t>
      </w:r>
    </w:p>
    <w:p w14:paraId="6C28C728" w14:textId="77777777" w:rsidR="008E65AF" w:rsidRPr="008E65AF" w:rsidRDefault="008E65AF" w:rsidP="004B600B">
      <w:pPr>
        <w:autoSpaceDE w:val="0"/>
        <w:autoSpaceDN w:val="0"/>
        <w:adjustRightInd w:val="0"/>
        <w:spacing w:after="0"/>
        <w:jc w:val="both"/>
        <w:rPr>
          <w:rFonts w:ascii="Arial" w:hAnsi="Arial" w:cs="Arial"/>
          <w:sz w:val="20"/>
          <w:lang w:eastAsia="en-AU"/>
        </w:rPr>
      </w:pPr>
      <w:r w:rsidRPr="008E65AF">
        <w:rPr>
          <w:rFonts w:ascii="Arial" w:hAnsi="Arial" w:cs="Arial"/>
          <w:sz w:val="20"/>
          <w:lang w:eastAsia="en-AU"/>
        </w:rPr>
        <w:t>A range of industrial operations occur across the PKSW site, and the generalised areas for these key operations consist of:</w:t>
      </w:r>
    </w:p>
    <w:p w14:paraId="736D39C5" w14:textId="77777777" w:rsidR="008E65AF" w:rsidRPr="008E65AF" w:rsidRDefault="008E65AF" w:rsidP="00661564">
      <w:pPr>
        <w:pStyle w:val="ListParagraph"/>
        <w:numPr>
          <w:ilvl w:val="0"/>
          <w:numId w:val="17"/>
        </w:numPr>
        <w:autoSpaceDE w:val="0"/>
        <w:autoSpaceDN w:val="0"/>
        <w:adjustRightInd w:val="0"/>
        <w:spacing w:after="0"/>
        <w:jc w:val="both"/>
        <w:rPr>
          <w:rFonts w:ascii="Arial" w:hAnsi="Arial" w:cs="Arial"/>
          <w:sz w:val="20"/>
          <w:lang w:eastAsia="en-AU"/>
        </w:rPr>
      </w:pPr>
      <w:r w:rsidRPr="008E65AF">
        <w:rPr>
          <w:rFonts w:ascii="Arial" w:hAnsi="Arial" w:cs="Arial"/>
          <w:sz w:val="20"/>
          <w:lang w:eastAsia="en-AU"/>
        </w:rPr>
        <w:t>Coal storage and handling;</w:t>
      </w:r>
    </w:p>
    <w:p w14:paraId="404E3EAA" w14:textId="77777777" w:rsidR="008E65AF" w:rsidRPr="008E65AF" w:rsidRDefault="008E65AF" w:rsidP="00661564">
      <w:pPr>
        <w:pStyle w:val="ListParagraph"/>
        <w:numPr>
          <w:ilvl w:val="0"/>
          <w:numId w:val="17"/>
        </w:numPr>
        <w:autoSpaceDE w:val="0"/>
        <w:autoSpaceDN w:val="0"/>
        <w:adjustRightInd w:val="0"/>
        <w:spacing w:after="0"/>
        <w:jc w:val="both"/>
        <w:rPr>
          <w:rFonts w:ascii="Arial" w:hAnsi="Arial" w:cs="Arial"/>
          <w:sz w:val="20"/>
          <w:lang w:eastAsia="en-AU"/>
        </w:rPr>
      </w:pPr>
      <w:proofErr w:type="spellStart"/>
      <w:r w:rsidRPr="008E65AF">
        <w:rPr>
          <w:rFonts w:ascii="Arial" w:hAnsi="Arial" w:cs="Arial"/>
          <w:sz w:val="20"/>
          <w:lang w:eastAsia="en-AU"/>
        </w:rPr>
        <w:t>Cokemaking</w:t>
      </w:r>
      <w:proofErr w:type="spellEnd"/>
      <w:r w:rsidRPr="008E65AF">
        <w:rPr>
          <w:rFonts w:ascii="Arial" w:hAnsi="Arial" w:cs="Arial"/>
          <w:sz w:val="20"/>
          <w:lang w:eastAsia="en-AU"/>
        </w:rPr>
        <w:t>;</w:t>
      </w:r>
    </w:p>
    <w:p w14:paraId="14C6E297" w14:textId="77777777" w:rsidR="008E65AF" w:rsidRPr="008E65AF" w:rsidRDefault="008E65AF" w:rsidP="00661564">
      <w:pPr>
        <w:pStyle w:val="ListParagraph"/>
        <w:numPr>
          <w:ilvl w:val="0"/>
          <w:numId w:val="17"/>
        </w:numPr>
        <w:autoSpaceDE w:val="0"/>
        <w:autoSpaceDN w:val="0"/>
        <w:adjustRightInd w:val="0"/>
        <w:spacing w:after="0"/>
        <w:jc w:val="both"/>
        <w:rPr>
          <w:rFonts w:ascii="Arial" w:hAnsi="Arial" w:cs="Arial"/>
          <w:sz w:val="20"/>
          <w:lang w:eastAsia="en-AU"/>
        </w:rPr>
      </w:pPr>
      <w:r w:rsidRPr="008E65AF">
        <w:rPr>
          <w:rFonts w:ascii="Arial" w:hAnsi="Arial" w:cs="Arial"/>
          <w:sz w:val="20"/>
          <w:lang w:eastAsia="en-AU"/>
        </w:rPr>
        <w:t>Ironmaking;</w:t>
      </w:r>
    </w:p>
    <w:p w14:paraId="2CEF84BC" w14:textId="77777777" w:rsidR="008E65AF" w:rsidRPr="008E65AF" w:rsidRDefault="008E65AF" w:rsidP="00661564">
      <w:pPr>
        <w:pStyle w:val="ListParagraph"/>
        <w:numPr>
          <w:ilvl w:val="0"/>
          <w:numId w:val="17"/>
        </w:numPr>
        <w:autoSpaceDE w:val="0"/>
        <w:autoSpaceDN w:val="0"/>
        <w:adjustRightInd w:val="0"/>
        <w:spacing w:after="0"/>
        <w:jc w:val="both"/>
        <w:rPr>
          <w:rFonts w:ascii="Arial" w:hAnsi="Arial" w:cs="Arial"/>
          <w:sz w:val="20"/>
          <w:lang w:eastAsia="en-AU"/>
        </w:rPr>
      </w:pPr>
      <w:r w:rsidRPr="008E65AF">
        <w:rPr>
          <w:rFonts w:ascii="Arial" w:hAnsi="Arial" w:cs="Arial"/>
          <w:sz w:val="20"/>
          <w:lang w:eastAsia="en-AU"/>
        </w:rPr>
        <w:t>Steelmaking;</w:t>
      </w:r>
    </w:p>
    <w:p w14:paraId="7BC3FDE1" w14:textId="77777777" w:rsidR="008E65AF" w:rsidRPr="008E65AF" w:rsidRDefault="008E65AF" w:rsidP="00661564">
      <w:pPr>
        <w:pStyle w:val="ListParagraph"/>
        <w:numPr>
          <w:ilvl w:val="0"/>
          <w:numId w:val="17"/>
        </w:numPr>
        <w:autoSpaceDE w:val="0"/>
        <w:autoSpaceDN w:val="0"/>
        <w:adjustRightInd w:val="0"/>
        <w:spacing w:after="0"/>
        <w:jc w:val="both"/>
        <w:rPr>
          <w:rFonts w:ascii="Arial" w:hAnsi="Arial" w:cs="Arial"/>
          <w:sz w:val="20"/>
          <w:lang w:eastAsia="en-AU"/>
        </w:rPr>
      </w:pPr>
      <w:r w:rsidRPr="008E65AF">
        <w:rPr>
          <w:rFonts w:ascii="Arial" w:hAnsi="Arial" w:cs="Arial"/>
          <w:sz w:val="20"/>
          <w:lang w:eastAsia="en-AU"/>
        </w:rPr>
        <w:t>Cryogenics Plant; and</w:t>
      </w:r>
    </w:p>
    <w:p w14:paraId="28EF9BEC" w14:textId="77777777" w:rsidR="008E65AF" w:rsidRPr="008E65AF" w:rsidRDefault="008E65AF" w:rsidP="00661564">
      <w:pPr>
        <w:pStyle w:val="ListParagraph"/>
        <w:numPr>
          <w:ilvl w:val="0"/>
          <w:numId w:val="17"/>
        </w:numPr>
        <w:autoSpaceDE w:val="0"/>
        <w:autoSpaceDN w:val="0"/>
        <w:adjustRightInd w:val="0"/>
        <w:ind w:left="714" w:hanging="357"/>
        <w:jc w:val="both"/>
        <w:rPr>
          <w:rFonts w:ascii="Arial" w:hAnsi="Arial" w:cs="Arial"/>
          <w:sz w:val="20"/>
          <w:lang w:eastAsia="en-AU"/>
        </w:rPr>
      </w:pPr>
      <w:r w:rsidRPr="008E65AF">
        <w:rPr>
          <w:rFonts w:ascii="Arial" w:hAnsi="Arial" w:cs="Arial"/>
          <w:sz w:val="20"/>
          <w:lang w:eastAsia="en-AU"/>
        </w:rPr>
        <w:t>Plate Mill and Hot Strip Mill.</w:t>
      </w:r>
    </w:p>
    <w:p w14:paraId="72FA874D" w14:textId="33DF1F00" w:rsidR="001D0B46" w:rsidRPr="007C5E9E" w:rsidRDefault="008E65AF" w:rsidP="00231C2F">
      <w:pPr>
        <w:autoSpaceDE w:val="0"/>
        <w:autoSpaceDN w:val="0"/>
        <w:adjustRightInd w:val="0"/>
        <w:spacing w:after="120"/>
        <w:jc w:val="both"/>
        <w:rPr>
          <w:rFonts w:ascii="Arial" w:hAnsi="Arial" w:cs="Arial"/>
          <w:sz w:val="20"/>
          <w:lang w:eastAsia="en-AU"/>
        </w:rPr>
      </w:pPr>
      <w:r w:rsidRPr="007C5E9E">
        <w:rPr>
          <w:rFonts w:ascii="Arial" w:hAnsi="Arial" w:cs="Arial"/>
          <w:sz w:val="20"/>
          <w:lang w:eastAsia="en-AU"/>
        </w:rPr>
        <w:t>M</w:t>
      </w:r>
      <w:r w:rsidR="001D0B46" w:rsidRPr="007C5E9E">
        <w:rPr>
          <w:rFonts w:ascii="Arial" w:hAnsi="Arial" w:cs="Arial"/>
          <w:sz w:val="20"/>
          <w:lang w:eastAsia="en-AU"/>
        </w:rPr>
        <w:t xml:space="preserve">ore specifically </w:t>
      </w:r>
      <w:r w:rsidR="001769AC" w:rsidRPr="007C5E9E">
        <w:rPr>
          <w:rFonts w:ascii="Arial" w:hAnsi="Arial" w:cs="Arial"/>
          <w:sz w:val="20"/>
          <w:lang w:eastAsia="en-AU"/>
        </w:rPr>
        <w:t xml:space="preserve">the site </w:t>
      </w:r>
      <w:r w:rsidR="001D0B46" w:rsidRPr="007C5E9E">
        <w:rPr>
          <w:rFonts w:ascii="Arial" w:hAnsi="Arial" w:cs="Arial"/>
          <w:sz w:val="20"/>
          <w:lang w:eastAsia="en-AU"/>
        </w:rPr>
        <w:t xml:space="preserve">comprises PKSW’s No. 2 Works and is </w:t>
      </w:r>
      <w:r w:rsidR="001769AC" w:rsidRPr="007C5E9E">
        <w:rPr>
          <w:rFonts w:ascii="Arial" w:hAnsi="Arial" w:cs="Arial"/>
          <w:sz w:val="20"/>
          <w:lang w:eastAsia="en-AU"/>
        </w:rPr>
        <w:t>bisected</w:t>
      </w:r>
      <w:r w:rsidR="001D0B46" w:rsidRPr="007C5E9E">
        <w:rPr>
          <w:rFonts w:ascii="Arial" w:hAnsi="Arial" w:cs="Arial"/>
          <w:sz w:val="20"/>
          <w:lang w:eastAsia="en-AU"/>
        </w:rPr>
        <w:t xml:space="preserve"> by Allans Creek. The southern half of the Land comprises PKSW’s </w:t>
      </w:r>
      <w:proofErr w:type="spellStart"/>
      <w:r w:rsidR="001D0B46" w:rsidRPr="007C5E9E">
        <w:rPr>
          <w:rFonts w:ascii="Arial" w:hAnsi="Arial" w:cs="Arial"/>
          <w:sz w:val="20"/>
          <w:lang w:eastAsia="en-AU"/>
        </w:rPr>
        <w:t>Cokemaking</w:t>
      </w:r>
      <w:proofErr w:type="spellEnd"/>
      <w:r w:rsidR="001D0B46" w:rsidRPr="007C5E9E">
        <w:rPr>
          <w:rFonts w:ascii="Arial" w:hAnsi="Arial" w:cs="Arial"/>
          <w:sz w:val="20"/>
          <w:lang w:eastAsia="en-AU"/>
        </w:rPr>
        <w:t>, Ironmaking and Steelmaking facilities while the northern half of the Land contains the Recycling Area and Rolling Mills. As a multiuse industrial area, the Land more generally includes manufacturing, storage, port berths, private internal roads and offices.</w:t>
      </w:r>
    </w:p>
    <w:p w14:paraId="64B25119" w14:textId="77777777" w:rsidR="007C5E9E" w:rsidRPr="007C5E9E" w:rsidRDefault="001D0B46" w:rsidP="00231C2F">
      <w:pPr>
        <w:autoSpaceDE w:val="0"/>
        <w:autoSpaceDN w:val="0"/>
        <w:adjustRightInd w:val="0"/>
        <w:spacing w:after="120"/>
        <w:jc w:val="both"/>
        <w:rPr>
          <w:rFonts w:ascii="Arial" w:hAnsi="Arial" w:cs="Arial"/>
          <w:sz w:val="20"/>
          <w:lang w:eastAsia="en-AU"/>
        </w:rPr>
      </w:pPr>
      <w:r w:rsidRPr="007C5E9E">
        <w:rPr>
          <w:rFonts w:ascii="Arial" w:hAnsi="Arial" w:cs="Arial"/>
          <w:sz w:val="20"/>
          <w:lang w:eastAsia="en-AU"/>
        </w:rPr>
        <w:t xml:space="preserve">The </w:t>
      </w:r>
      <w:r w:rsidR="001769AC" w:rsidRPr="007C5E9E">
        <w:rPr>
          <w:rFonts w:ascii="Arial" w:hAnsi="Arial" w:cs="Arial"/>
          <w:sz w:val="20"/>
          <w:lang w:eastAsia="en-AU"/>
        </w:rPr>
        <w:t xml:space="preserve">proposed development </w:t>
      </w:r>
      <w:r w:rsidRPr="007C5E9E">
        <w:rPr>
          <w:rFonts w:ascii="Arial" w:hAnsi="Arial" w:cs="Arial"/>
          <w:sz w:val="20"/>
          <w:lang w:eastAsia="en-AU"/>
        </w:rPr>
        <w:t>will be located on a small portion of the Land within the No.2 Works (Project site). The Project site is approximately 700m</w:t>
      </w:r>
      <w:r w:rsidRPr="007C5E9E">
        <w:rPr>
          <w:rFonts w:ascii="Arial" w:hAnsi="Arial" w:cs="Arial"/>
          <w:sz w:val="20"/>
          <w:vertAlign w:val="superscript"/>
          <w:lang w:eastAsia="en-AU"/>
        </w:rPr>
        <w:t>2</w:t>
      </w:r>
      <w:r w:rsidRPr="007C5E9E">
        <w:rPr>
          <w:rFonts w:ascii="Arial" w:hAnsi="Arial" w:cs="Arial"/>
          <w:sz w:val="20"/>
          <w:lang w:eastAsia="en-AU"/>
        </w:rPr>
        <w:t xml:space="preserve"> and is mostly located inside the existing No. 2 Blower Station building which is situated on the southern half of the Land within the Ironmaking facility. </w:t>
      </w:r>
    </w:p>
    <w:p w14:paraId="48284BF4" w14:textId="77777777" w:rsidR="007C5E9E" w:rsidRPr="007C5E9E" w:rsidRDefault="001D0B46" w:rsidP="00231C2F">
      <w:pPr>
        <w:autoSpaceDE w:val="0"/>
        <w:autoSpaceDN w:val="0"/>
        <w:adjustRightInd w:val="0"/>
        <w:spacing w:after="120"/>
        <w:jc w:val="both"/>
        <w:rPr>
          <w:rFonts w:ascii="Arial" w:hAnsi="Arial" w:cs="Arial"/>
          <w:sz w:val="20"/>
          <w:lang w:eastAsia="en-AU"/>
        </w:rPr>
      </w:pPr>
      <w:r w:rsidRPr="007C5E9E">
        <w:rPr>
          <w:rFonts w:ascii="Arial" w:hAnsi="Arial" w:cs="Arial"/>
          <w:sz w:val="20"/>
          <w:lang w:eastAsia="en-AU"/>
        </w:rPr>
        <w:t xml:space="preserve">The nearest residential property is situated approximately 1.2km southwest of the Project site. A transformer compound and cable duct will be constructed on a small parcel of land directly northwest of the No. 2 Blower Station building. </w:t>
      </w:r>
    </w:p>
    <w:p w14:paraId="19C2BECF" w14:textId="4ED618C9" w:rsidR="001D0B46" w:rsidRPr="007C5E9E" w:rsidRDefault="001D0B46" w:rsidP="00231C2F">
      <w:pPr>
        <w:autoSpaceDE w:val="0"/>
        <w:autoSpaceDN w:val="0"/>
        <w:adjustRightInd w:val="0"/>
        <w:spacing w:after="120"/>
        <w:jc w:val="both"/>
        <w:rPr>
          <w:rFonts w:ascii="Arial" w:hAnsi="Arial" w:cs="Arial"/>
          <w:sz w:val="20"/>
          <w:lang w:eastAsia="en-AU"/>
        </w:rPr>
      </w:pPr>
      <w:r w:rsidRPr="007C5E9E">
        <w:rPr>
          <w:rFonts w:ascii="Arial" w:hAnsi="Arial" w:cs="Arial"/>
          <w:sz w:val="20"/>
          <w:lang w:eastAsia="en-AU"/>
        </w:rPr>
        <w:t>The Project site is generally flat and unvegetated and is predominantly located on artificial fill consisting of dredged sand, mud, rocks and local soil materials that were reclaimed to form the area. Springhill Road, Five Islands Road, and Flinders Street provide access to the Project site.</w:t>
      </w:r>
    </w:p>
    <w:bookmarkEnd w:id="5"/>
    <w:p w14:paraId="79A437E6" w14:textId="77777777" w:rsidR="005C0633" w:rsidRDefault="00672331" w:rsidP="004B600B">
      <w:pPr>
        <w:pStyle w:val="79CHeading5"/>
        <w:jc w:val="both"/>
      </w:pPr>
      <w:r>
        <w:t xml:space="preserve">Property </w:t>
      </w:r>
      <w:r w:rsidR="0051105B">
        <w:t>constraints</w:t>
      </w:r>
    </w:p>
    <w:p w14:paraId="118FBD06" w14:textId="01350D28" w:rsidR="00735144" w:rsidRPr="004F0963" w:rsidRDefault="00735144" w:rsidP="00DF133E">
      <w:pPr>
        <w:pStyle w:val="Bullet1"/>
        <w:numPr>
          <w:ilvl w:val="0"/>
          <w:numId w:val="0"/>
        </w:numPr>
        <w:ind w:firstLine="1"/>
        <w:jc w:val="both"/>
      </w:pPr>
      <w:bookmarkStart w:id="6" w:name="Contaminated"/>
      <w:r w:rsidRPr="00A92C5C">
        <w:t xml:space="preserve">Council records identify the land as being contaminated. No concerns are raised in this regard as discussed </w:t>
      </w:r>
      <w:r w:rsidR="00A92C5C" w:rsidRPr="00A92C5C">
        <w:t>below under the heading State Environmental Planning Policy (Resilience and Hazards) 2021</w:t>
      </w:r>
      <w:r>
        <w:t xml:space="preserve"> </w:t>
      </w:r>
    </w:p>
    <w:p w14:paraId="52533877" w14:textId="77777777" w:rsidR="00735144" w:rsidRPr="00BC160A" w:rsidRDefault="00735144" w:rsidP="00DF133E">
      <w:pPr>
        <w:pStyle w:val="Bullet1"/>
        <w:numPr>
          <w:ilvl w:val="0"/>
          <w:numId w:val="0"/>
        </w:numPr>
        <w:ind w:firstLine="1"/>
        <w:jc w:val="both"/>
      </w:pPr>
      <w:bookmarkStart w:id="7" w:name="AcidSulphate"/>
      <w:bookmarkEnd w:id="6"/>
      <w:r w:rsidRPr="00BC160A">
        <w:t xml:space="preserve">Council records identify the land as being impacted by acid sulphate soils. No </w:t>
      </w:r>
      <w:r>
        <w:t xml:space="preserve">significant </w:t>
      </w:r>
      <w:r w:rsidRPr="00BC160A">
        <w:t xml:space="preserve">earthworks are </w:t>
      </w:r>
      <w:proofErr w:type="gramStart"/>
      <w:r w:rsidRPr="00BC160A">
        <w:t>proposed</w:t>
      </w:r>
      <w:proofErr w:type="gramEnd"/>
      <w:r w:rsidRPr="00BC160A">
        <w:t xml:space="preserve"> and no concerns are raised in this regard. </w:t>
      </w:r>
    </w:p>
    <w:p w14:paraId="5DAA0A4A" w14:textId="77777777" w:rsidR="00735144" w:rsidRPr="006E4228" w:rsidRDefault="00735144" w:rsidP="00DF133E">
      <w:pPr>
        <w:pStyle w:val="Bullet1"/>
        <w:numPr>
          <w:ilvl w:val="0"/>
          <w:numId w:val="0"/>
        </w:numPr>
        <w:ind w:firstLine="1"/>
        <w:jc w:val="both"/>
      </w:pPr>
      <w:bookmarkStart w:id="8" w:name="Flood"/>
      <w:bookmarkEnd w:id="7"/>
      <w:r w:rsidRPr="006E4228">
        <w:t xml:space="preserve">The BlueScope site is identified as being variously affected by low, medium and high flood risk. The location of the transformer is </w:t>
      </w:r>
      <w:r>
        <w:t xml:space="preserve">within a </w:t>
      </w:r>
      <w:r w:rsidRPr="00D12D5F">
        <w:t xml:space="preserve">low flood risk </w:t>
      </w:r>
      <w:r>
        <w:t>area but does not pose any issues in respect of flooding impacts.</w:t>
      </w:r>
      <w:r w:rsidRPr="006E4228">
        <w:t xml:space="preserve">  </w:t>
      </w:r>
    </w:p>
    <w:p w14:paraId="5F59A9A6" w14:textId="77777777" w:rsidR="00735144" w:rsidRPr="00BC160A" w:rsidRDefault="00735144" w:rsidP="00DF133E">
      <w:pPr>
        <w:pStyle w:val="Bullet1"/>
        <w:numPr>
          <w:ilvl w:val="0"/>
          <w:numId w:val="0"/>
        </w:numPr>
        <w:ind w:firstLine="1"/>
        <w:jc w:val="both"/>
      </w:pPr>
      <w:bookmarkStart w:id="9" w:name="Coastal"/>
      <w:bookmarkEnd w:id="8"/>
      <w:r w:rsidRPr="00BC160A">
        <w:t xml:space="preserve">Council records identify the land as being located within the Coastal zone. No impacts are expected on the coastal environment </w:t>
      </w:r>
      <w:proofErr w:type="gramStart"/>
      <w:r w:rsidRPr="00BC160A">
        <w:t>as a result of</w:t>
      </w:r>
      <w:proofErr w:type="gramEnd"/>
      <w:r w:rsidRPr="00BC160A">
        <w:t xml:space="preserve"> the development and there are no coastal hazards that affecting the land. </w:t>
      </w:r>
      <w:bookmarkEnd w:id="9"/>
    </w:p>
    <w:p w14:paraId="0DCE2D4F" w14:textId="77777777" w:rsidR="00735144" w:rsidRPr="005C0633" w:rsidRDefault="00735144" w:rsidP="004B600B">
      <w:pPr>
        <w:pStyle w:val="79CNormal"/>
        <w:jc w:val="both"/>
      </w:pPr>
      <w:r w:rsidRPr="002D2987">
        <w:t xml:space="preserve">There are no restrictions on the title of relevance to the application. </w:t>
      </w:r>
      <w:r>
        <w:t xml:space="preserve"> </w:t>
      </w:r>
    </w:p>
    <w:p w14:paraId="0591DA8C" w14:textId="7B14F77D" w:rsidR="008A63EF" w:rsidRPr="00105CA9" w:rsidRDefault="008D3E7A" w:rsidP="004B600B">
      <w:pPr>
        <w:pStyle w:val="Caption"/>
        <w:jc w:val="both"/>
        <w:rPr>
          <w:rStyle w:val="DummyText"/>
          <w:color w:val="auto"/>
        </w:rPr>
      </w:pPr>
      <w:r w:rsidRPr="008D3E7A">
        <w:rPr>
          <w:rStyle w:val="DummyText"/>
          <w:noProof/>
        </w:rPr>
        <w:drawing>
          <wp:inline distT="0" distB="0" distL="0" distR="0" wp14:anchorId="6367C37F" wp14:editId="305A0D6E">
            <wp:extent cx="5731510" cy="3957955"/>
            <wp:effectExtent l="19050" t="19050" r="21590"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957955"/>
                    </a:xfrm>
                    <a:prstGeom prst="rect">
                      <a:avLst/>
                    </a:prstGeom>
                    <a:ln w="9525">
                      <a:solidFill>
                        <a:schemeClr val="tx1"/>
                      </a:solidFill>
                    </a:ln>
                  </pic:spPr>
                </pic:pic>
              </a:graphicData>
            </a:graphic>
          </wp:inline>
        </w:drawing>
      </w:r>
      <w:r w:rsidR="008A63EF">
        <w:t xml:space="preserve">Figure </w:t>
      </w:r>
      <w:r w:rsidR="00473DD5">
        <w:rPr>
          <w:noProof/>
        </w:rPr>
        <w:t>1</w:t>
      </w:r>
      <w:r w:rsidR="008A63EF">
        <w:t>: Site photograph</w:t>
      </w:r>
      <w:r>
        <w:t xml:space="preserve"> showing location of Proposed </w:t>
      </w:r>
      <w:r w:rsidRPr="00105CA9">
        <w:t>Transformer</w:t>
      </w:r>
    </w:p>
    <w:p w14:paraId="5D8AAD33" w14:textId="77777777" w:rsidR="007B1D4A" w:rsidRDefault="007B1D4A" w:rsidP="004B600B">
      <w:pPr>
        <w:pStyle w:val="79CHeading2"/>
        <w:jc w:val="both"/>
      </w:pPr>
      <w:bookmarkStart w:id="10" w:name="_Ref480464634"/>
      <w:bookmarkEnd w:id="4"/>
      <w:r>
        <w:t>Submissions</w:t>
      </w:r>
      <w:bookmarkEnd w:id="10"/>
      <w:r>
        <w:t xml:space="preserve"> </w:t>
      </w:r>
    </w:p>
    <w:p w14:paraId="2C235977" w14:textId="4D1B74B1" w:rsidR="00C47339" w:rsidRPr="00A853DB" w:rsidRDefault="00C47339" w:rsidP="004B600B">
      <w:pPr>
        <w:pStyle w:val="79CNormal"/>
        <w:jc w:val="both"/>
      </w:pPr>
      <w:bookmarkStart w:id="11" w:name="OLE_LINK3"/>
      <w:bookmarkStart w:id="12" w:name="Notification"/>
      <w:r w:rsidRPr="00A853DB">
        <w:t xml:space="preserve">The application </w:t>
      </w:r>
      <w:bookmarkStart w:id="13" w:name="NotificationYa"/>
      <w:r w:rsidRPr="00A853DB">
        <w:t>was notified</w:t>
      </w:r>
      <w:r w:rsidRPr="00A853DB">
        <w:rPr>
          <w:rStyle w:val="DummyText"/>
          <w:b/>
          <w:bCs/>
          <w:color w:val="auto"/>
        </w:rPr>
        <w:t xml:space="preserve"> </w:t>
      </w:r>
      <w:bookmarkEnd w:id="13"/>
      <w:r w:rsidRPr="00A853DB">
        <w:t xml:space="preserve">in accordance with </w:t>
      </w:r>
      <w:r w:rsidR="00815C76" w:rsidRPr="00A853DB">
        <w:t>Council’s Community Participation Plan 2019</w:t>
      </w:r>
      <w:r w:rsidRPr="00A853DB">
        <w:t xml:space="preserve">. </w:t>
      </w:r>
      <w:r w:rsidR="00735144" w:rsidRPr="00A853DB">
        <w:rPr>
          <w:rStyle w:val="DummyText"/>
          <w:color w:val="auto"/>
        </w:rPr>
        <w:t>No</w:t>
      </w:r>
      <w:r w:rsidRPr="00A853DB">
        <w:t xml:space="preserve"> submissions were received </w:t>
      </w:r>
      <w:bookmarkEnd w:id="11"/>
      <w:bookmarkEnd w:id="12"/>
      <w:r w:rsidRPr="00A853DB">
        <w:t xml:space="preserve">following the notification. </w:t>
      </w:r>
    </w:p>
    <w:p w14:paraId="42D62DE9" w14:textId="77777777" w:rsidR="008322F9" w:rsidRDefault="00353909" w:rsidP="004B600B">
      <w:pPr>
        <w:pStyle w:val="79CHeading2"/>
        <w:jc w:val="both"/>
      </w:pPr>
      <w:r>
        <w:t xml:space="preserve">Consultation </w:t>
      </w:r>
    </w:p>
    <w:p w14:paraId="2DAC140B" w14:textId="77777777" w:rsidR="00353909" w:rsidRPr="00BB3309" w:rsidRDefault="00353909" w:rsidP="004B600B">
      <w:pPr>
        <w:pStyle w:val="79CHeading3"/>
        <w:jc w:val="both"/>
      </w:pPr>
      <w:r w:rsidRPr="00BB3309">
        <w:t>Internal consultation</w:t>
      </w:r>
    </w:p>
    <w:p w14:paraId="3D89C004" w14:textId="77777777" w:rsidR="00353909" w:rsidRPr="00BC5C14" w:rsidRDefault="00353909" w:rsidP="004B600B">
      <w:pPr>
        <w:pStyle w:val="79CHeading4"/>
        <w:jc w:val="both"/>
      </w:pPr>
      <w:bookmarkStart w:id="14" w:name="Stormwater"/>
      <w:r w:rsidRPr="00BC5C14">
        <w:rPr>
          <w:lang w:val="en-US"/>
        </w:rPr>
        <w:t>Stormwater</w:t>
      </w:r>
      <w:r w:rsidR="004458D3" w:rsidRPr="00BC5C14">
        <w:rPr>
          <w:lang w:val="en-US"/>
        </w:rPr>
        <w:t xml:space="preserve"> Engineer </w:t>
      </w:r>
    </w:p>
    <w:p w14:paraId="2F37357A" w14:textId="3698C0B9" w:rsidR="00EF7E6B" w:rsidRPr="006F153A" w:rsidRDefault="00EF7E6B" w:rsidP="004B600B">
      <w:pPr>
        <w:pStyle w:val="79CNormal"/>
        <w:jc w:val="both"/>
      </w:pPr>
      <w:r w:rsidRPr="006F153A">
        <w:t xml:space="preserve">Council’s Stormwater </w:t>
      </w:r>
      <w:r w:rsidR="006D060E" w:rsidRPr="006F153A">
        <w:t xml:space="preserve">Officer </w:t>
      </w:r>
      <w:r w:rsidRPr="006F153A">
        <w:t xml:space="preserve">has reviewed the application and given a satisfactory referral. </w:t>
      </w:r>
      <w:r w:rsidR="003812B0" w:rsidRPr="006F153A">
        <w:t xml:space="preserve">Conditions of consent have been recommended </w:t>
      </w:r>
      <w:r w:rsidR="006F153A" w:rsidRPr="006F153A">
        <w:t>to address protection of assets during a flood event.</w:t>
      </w:r>
      <w:r w:rsidR="00044F78" w:rsidRPr="006F153A">
        <w:t xml:space="preserve"> recommended</w:t>
      </w:r>
      <w:r w:rsidR="00BC5C14" w:rsidRPr="006F153A">
        <w:t>.</w:t>
      </w:r>
    </w:p>
    <w:p w14:paraId="740B4470" w14:textId="77777777" w:rsidR="00353909" w:rsidRDefault="004458D3" w:rsidP="004B600B">
      <w:pPr>
        <w:pStyle w:val="79CHeading4"/>
        <w:jc w:val="both"/>
      </w:pPr>
      <w:bookmarkStart w:id="15" w:name="Landscaping"/>
      <w:bookmarkEnd w:id="14"/>
      <w:r>
        <w:rPr>
          <w:lang w:val="en-US"/>
        </w:rPr>
        <w:t>Landscape Architect</w:t>
      </w:r>
    </w:p>
    <w:p w14:paraId="06CC15E6" w14:textId="28CD8323" w:rsidR="00EF7E6B" w:rsidRDefault="00EF7E6B" w:rsidP="004B600B">
      <w:pPr>
        <w:pStyle w:val="79CNormal"/>
        <w:jc w:val="both"/>
      </w:pPr>
      <w:r w:rsidRPr="00E2327F">
        <w:t xml:space="preserve">Council’s Landscape </w:t>
      </w:r>
      <w:r w:rsidR="006D060E" w:rsidRPr="00E2327F">
        <w:t xml:space="preserve">Officer </w:t>
      </w:r>
      <w:r w:rsidRPr="00E2327F">
        <w:t xml:space="preserve">has reviewed the application and given a satisfactory referral. </w:t>
      </w:r>
      <w:r w:rsidR="00404F79" w:rsidRPr="00E2327F">
        <w:t xml:space="preserve">It is noted that </w:t>
      </w:r>
      <w:r w:rsidR="00404F79" w:rsidRPr="00E2327F">
        <w:rPr>
          <w:rFonts w:cs="Arial"/>
          <w:lang w:eastAsia="en-AU"/>
        </w:rPr>
        <w:t xml:space="preserve">two raised garden beds containing several trees are located within the Project site, to the south of the proposed transformer location. The vegetation and garden beds need to be removed to make way for the construction of the underground cable duct. BlueScope has indicated that it will undertake compensatory planting within the PKSW for each tree removed in accordance with BlueScope’s Vegetation Management Plan (MA-ENV-02-08). </w:t>
      </w:r>
      <w:r w:rsidR="00404F79" w:rsidRPr="00E2327F">
        <w:t xml:space="preserve"> Council’s landscape </w:t>
      </w:r>
      <w:r w:rsidR="00E2327F" w:rsidRPr="00E2327F">
        <w:t>officer has recommended c</w:t>
      </w:r>
      <w:r w:rsidR="00044F78" w:rsidRPr="00E2327F">
        <w:t xml:space="preserve">onditions of consent </w:t>
      </w:r>
      <w:r w:rsidR="0026745F" w:rsidRPr="00E2327F">
        <w:t xml:space="preserve">in respect of </w:t>
      </w:r>
      <w:r w:rsidR="00303189" w:rsidRPr="00E2327F">
        <w:t>compensatory plating for any trees removed as part of the proposal.</w:t>
      </w:r>
    </w:p>
    <w:p w14:paraId="23E99DC3" w14:textId="0C46C4A3" w:rsidR="009C593E" w:rsidRPr="009C593E" w:rsidRDefault="009C593E" w:rsidP="009C593E">
      <w:pPr>
        <w:pStyle w:val="79CHeading4"/>
        <w:jc w:val="both"/>
        <w:rPr>
          <w:lang w:val="en-US"/>
        </w:rPr>
      </w:pPr>
      <w:r w:rsidRPr="009C593E">
        <w:rPr>
          <w:lang w:val="en-US"/>
        </w:rPr>
        <w:t>Environment</w:t>
      </w:r>
    </w:p>
    <w:p w14:paraId="4EF7E4CA" w14:textId="2EE5D681" w:rsidR="00760671" w:rsidRPr="005F007D" w:rsidRDefault="00047853" w:rsidP="005F007D">
      <w:pPr>
        <w:pStyle w:val="79CNormal"/>
        <w:jc w:val="both"/>
        <w:rPr>
          <w:rFonts w:cs="Arial"/>
          <w:lang w:eastAsia="en-AU"/>
        </w:rPr>
      </w:pPr>
      <w:r>
        <w:rPr>
          <w:rFonts w:cs="Arial"/>
          <w:lang w:eastAsia="en-AU"/>
        </w:rPr>
        <w:t>A</w:t>
      </w:r>
      <w:r w:rsidR="00760671" w:rsidRPr="005F007D">
        <w:rPr>
          <w:rFonts w:cs="Arial"/>
          <w:lang w:eastAsia="en-AU"/>
        </w:rPr>
        <w:t xml:space="preserve">ll proposed works/operations </w:t>
      </w:r>
      <w:r w:rsidR="00C263DF">
        <w:rPr>
          <w:rFonts w:cs="Arial"/>
          <w:lang w:eastAsia="en-AU"/>
        </w:rPr>
        <w:t>are</w:t>
      </w:r>
      <w:r w:rsidR="00760671" w:rsidRPr="005F007D">
        <w:rPr>
          <w:rFonts w:cs="Arial"/>
          <w:lang w:eastAsia="en-AU"/>
        </w:rPr>
        <w:t xml:space="preserve"> covered by </w:t>
      </w:r>
      <w:proofErr w:type="gramStart"/>
      <w:r w:rsidR="00760671" w:rsidRPr="005F007D">
        <w:rPr>
          <w:rFonts w:cs="Arial"/>
          <w:lang w:eastAsia="en-AU"/>
        </w:rPr>
        <w:t>a</w:t>
      </w:r>
      <w:proofErr w:type="gramEnd"/>
      <w:r w:rsidR="00760671" w:rsidRPr="005F007D">
        <w:rPr>
          <w:rFonts w:cs="Arial"/>
          <w:lang w:eastAsia="en-AU"/>
        </w:rPr>
        <w:t xml:space="preserve"> NSW Environment Protection Licence</w:t>
      </w:r>
      <w:r w:rsidR="00C263DF">
        <w:rPr>
          <w:rFonts w:cs="Arial"/>
          <w:lang w:eastAsia="en-AU"/>
        </w:rPr>
        <w:t xml:space="preserve"> </w:t>
      </w:r>
      <w:r w:rsidR="00760671" w:rsidRPr="005F007D">
        <w:rPr>
          <w:rFonts w:cs="Arial"/>
          <w:lang w:eastAsia="en-AU"/>
        </w:rPr>
        <w:t xml:space="preserve">regulated and monitored by NSW EPA. </w:t>
      </w:r>
      <w:r w:rsidR="006E786F">
        <w:rPr>
          <w:rFonts w:cs="Arial"/>
          <w:lang w:eastAsia="en-AU"/>
        </w:rPr>
        <w:t>Councils’</w:t>
      </w:r>
      <w:r>
        <w:rPr>
          <w:rFonts w:cs="Arial"/>
          <w:lang w:eastAsia="en-AU"/>
        </w:rPr>
        <w:t xml:space="preserve"> environment officer advises that </w:t>
      </w:r>
      <w:r w:rsidR="00AC739A">
        <w:rPr>
          <w:rFonts w:cs="Arial"/>
          <w:lang w:eastAsia="en-AU"/>
        </w:rPr>
        <w:t>i</w:t>
      </w:r>
      <w:r w:rsidR="00760671" w:rsidRPr="005F007D">
        <w:rPr>
          <w:rFonts w:cs="Arial"/>
          <w:lang w:eastAsia="en-AU"/>
        </w:rPr>
        <w:t>f there are future environmental issues with the site Council would defer to the NSW EPA for action and remedy.</w:t>
      </w:r>
    </w:p>
    <w:bookmarkEnd w:id="15"/>
    <w:p w14:paraId="268FB4C1" w14:textId="77777777" w:rsidR="00353909" w:rsidRDefault="00353909" w:rsidP="004B600B">
      <w:pPr>
        <w:pStyle w:val="79CHeading3"/>
        <w:jc w:val="both"/>
      </w:pPr>
      <w:r>
        <w:t>External consultation</w:t>
      </w:r>
    </w:p>
    <w:p w14:paraId="72162035" w14:textId="6AC5014B" w:rsidR="00353909" w:rsidRPr="00E0085F" w:rsidRDefault="00A853DB" w:rsidP="004B600B">
      <w:pPr>
        <w:pStyle w:val="79CHeading4"/>
        <w:jc w:val="both"/>
        <w:rPr>
          <w:lang w:val="en-US"/>
        </w:rPr>
      </w:pPr>
      <w:bookmarkStart w:id="16" w:name="ExternalOther1"/>
      <w:r>
        <w:rPr>
          <w:lang w:val="en-US"/>
        </w:rPr>
        <w:t>Environment Protection Authority (EPA)</w:t>
      </w:r>
    </w:p>
    <w:bookmarkEnd w:id="16"/>
    <w:p w14:paraId="30A44226" w14:textId="7A9A14B5" w:rsidR="00987E53" w:rsidRPr="00C3004A" w:rsidRDefault="008D3E7A" w:rsidP="00FC60C0">
      <w:pPr>
        <w:pStyle w:val="Default"/>
        <w:spacing w:after="120"/>
        <w:jc w:val="both"/>
        <w:rPr>
          <w:sz w:val="20"/>
          <w:szCs w:val="20"/>
        </w:rPr>
      </w:pPr>
      <w:r w:rsidRPr="00C3004A">
        <w:rPr>
          <w:sz w:val="20"/>
          <w:szCs w:val="20"/>
        </w:rPr>
        <w:t xml:space="preserve">The applicant was advised </w:t>
      </w:r>
      <w:r w:rsidR="00507244">
        <w:rPr>
          <w:sz w:val="20"/>
          <w:szCs w:val="20"/>
        </w:rPr>
        <w:t>at the</w:t>
      </w:r>
      <w:r w:rsidRPr="00C3004A">
        <w:rPr>
          <w:sz w:val="20"/>
          <w:szCs w:val="20"/>
        </w:rPr>
        <w:t xml:space="preserve"> </w:t>
      </w:r>
      <w:r w:rsidR="00084A35" w:rsidRPr="00C3004A">
        <w:rPr>
          <w:sz w:val="20"/>
          <w:szCs w:val="20"/>
        </w:rPr>
        <w:t>Pre-Lodgement</w:t>
      </w:r>
      <w:r w:rsidRPr="00C3004A">
        <w:rPr>
          <w:sz w:val="20"/>
          <w:szCs w:val="20"/>
        </w:rPr>
        <w:t xml:space="preserve"> </w:t>
      </w:r>
      <w:r w:rsidR="00507244">
        <w:rPr>
          <w:sz w:val="20"/>
          <w:szCs w:val="20"/>
        </w:rPr>
        <w:t>meeting that</w:t>
      </w:r>
      <w:r w:rsidRPr="00C3004A">
        <w:rPr>
          <w:sz w:val="20"/>
          <w:szCs w:val="20"/>
        </w:rPr>
        <w:t xml:space="preserve"> the proposal </w:t>
      </w:r>
      <w:r w:rsidR="00C3004A">
        <w:rPr>
          <w:sz w:val="20"/>
          <w:szCs w:val="20"/>
        </w:rPr>
        <w:t xml:space="preserve">would </w:t>
      </w:r>
      <w:r w:rsidRPr="00C3004A">
        <w:rPr>
          <w:sz w:val="20"/>
          <w:szCs w:val="20"/>
        </w:rPr>
        <w:t xml:space="preserve">require approval from the Environment Protection Authority </w:t>
      </w:r>
      <w:r w:rsidR="002239C2">
        <w:rPr>
          <w:sz w:val="20"/>
          <w:szCs w:val="20"/>
        </w:rPr>
        <w:t xml:space="preserve">(EPA) </w:t>
      </w:r>
      <w:r w:rsidRPr="00C3004A">
        <w:rPr>
          <w:sz w:val="20"/>
          <w:szCs w:val="20"/>
        </w:rPr>
        <w:t xml:space="preserve">and </w:t>
      </w:r>
      <w:r w:rsidR="00C3004A">
        <w:rPr>
          <w:sz w:val="20"/>
          <w:szCs w:val="20"/>
        </w:rPr>
        <w:t xml:space="preserve">would </w:t>
      </w:r>
      <w:r w:rsidRPr="00C3004A">
        <w:rPr>
          <w:sz w:val="20"/>
          <w:szCs w:val="20"/>
        </w:rPr>
        <w:t xml:space="preserve">therefore </w:t>
      </w:r>
      <w:r w:rsidR="00C3004A">
        <w:rPr>
          <w:sz w:val="20"/>
          <w:szCs w:val="20"/>
        </w:rPr>
        <w:t xml:space="preserve">be considered </w:t>
      </w:r>
      <w:r w:rsidRPr="00C3004A">
        <w:rPr>
          <w:sz w:val="20"/>
          <w:szCs w:val="20"/>
        </w:rPr>
        <w:t xml:space="preserve">Integrated Development under the provisions of the Environmental Planning and Assessment Act (1979). The applicant has provided a copy of </w:t>
      </w:r>
      <w:r w:rsidR="00A73746" w:rsidRPr="00C3004A">
        <w:rPr>
          <w:sz w:val="20"/>
          <w:szCs w:val="20"/>
        </w:rPr>
        <w:t xml:space="preserve">a letter from the EPA confirming that </w:t>
      </w:r>
      <w:r w:rsidR="00D05E92" w:rsidRPr="00C3004A">
        <w:rPr>
          <w:sz w:val="20"/>
          <w:szCs w:val="20"/>
        </w:rPr>
        <w:t>the EPA does not believe a variation to existing licence conditions is required for the construction or operation of the project and therefore the EPA proposes no specific general terms of approval.</w:t>
      </w:r>
    </w:p>
    <w:p w14:paraId="3925544B" w14:textId="77777777" w:rsidR="00FC60C0" w:rsidRDefault="002239C2" w:rsidP="00FC60C0">
      <w:pPr>
        <w:autoSpaceDE w:val="0"/>
        <w:autoSpaceDN w:val="0"/>
        <w:adjustRightInd w:val="0"/>
        <w:spacing w:after="120"/>
        <w:jc w:val="both"/>
        <w:rPr>
          <w:rFonts w:ascii="Arial" w:hAnsi="Arial" w:cs="Arial"/>
          <w:sz w:val="20"/>
          <w:lang w:eastAsia="en-AU"/>
        </w:rPr>
      </w:pPr>
      <w:r>
        <w:rPr>
          <w:rFonts w:ascii="Arial" w:hAnsi="Arial" w:cs="Arial"/>
          <w:sz w:val="20"/>
          <w:lang w:eastAsia="en-AU"/>
        </w:rPr>
        <w:t xml:space="preserve">Notwithstanding the above, </w:t>
      </w:r>
      <w:r w:rsidR="00817CC3">
        <w:rPr>
          <w:rFonts w:ascii="Arial" w:hAnsi="Arial" w:cs="Arial"/>
          <w:sz w:val="20"/>
          <w:lang w:eastAsia="en-AU"/>
        </w:rPr>
        <w:t xml:space="preserve">Council sent </w:t>
      </w:r>
      <w:r>
        <w:rPr>
          <w:rFonts w:ascii="Arial" w:hAnsi="Arial" w:cs="Arial"/>
          <w:sz w:val="20"/>
          <w:lang w:eastAsia="en-AU"/>
        </w:rPr>
        <w:t xml:space="preserve">a referral </w:t>
      </w:r>
      <w:r w:rsidR="00817CC3">
        <w:rPr>
          <w:rFonts w:ascii="Arial" w:hAnsi="Arial" w:cs="Arial"/>
          <w:sz w:val="20"/>
          <w:lang w:eastAsia="en-AU"/>
        </w:rPr>
        <w:t>t</w:t>
      </w:r>
      <w:r>
        <w:rPr>
          <w:rFonts w:ascii="Arial" w:hAnsi="Arial" w:cs="Arial"/>
          <w:sz w:val="20"/>
          <w:lang w:eastAsia="en-AU"/>
        </w:rPr>
        <w:t xml:space="preserve">o the EPA </w:t>
      </w:r>
      <w:r w:rsidR="00BC5DF1">
        <w:rPr>
          <w:rFonts w:ascii="Arial" w:hAnsi="Arial" w:cs="Arial"/>
          <w:sz w:val="20"/>
          <w:lang w:eastAsia="en-AU"/>
        </w:rPr>
        <w:t xml:space="preserve">and a response was received confirming that </w:t>
      </w:r>
      <w:r w:rsidR="00817CC3">
        <w:rPr>
          <w:rFonts w:ascii="Arial" w:hAnsi="Arial" w:cs="Arial"/>
          <w:sz w:val="20"/>
          <w:lang w:eastAsia="en-AU"/>
        </w:rPr>
        <w:t xml:space="preserve">they do not require </w:t>
      </w:r>
      <w:r w:rsidR="00BC5DF1">
        <w:rPr>
          <w:rFonts w:ascii="Arial" w:hAnsi="Arial" w:cs="Arial"/>
          <w:sz w:val="20"/>
          <w:lang w:eastAsia="en-AU"/>
        </w:rPr>
        <w:t>a separate approval</w:t>
      </w:r>
      <w:r w:rsidR="00AA4837">
        <w:rPr>
          <w:rFonts w:ascii="Arial" w:hAnsi="Arial" w:cs="Arial"/>
          <w:sz w:val="20"/>
          <w:lang w:eastAsia="en-AU"/>
        </w:rPr>
        <w:t xml:space="preserve"> and </w:t>
      </w:r>
      <w:r w:rsidR="00A233CB">
        <w:rPr>
          <w:rFonts w:ascii="Arial" w:hAnsi="Arial" w:cs="Arial"/>
          <w:sz w:val="20"/>
          <w:lang w:eastAsia="en-AU"/>
        </w:rPr>
        <w:t>the EPA</w:t>
      </w:r>
      <w:r w:rsidR="00AA4837">
        <w:rPr>
          <w:rFonts w:ascii="Arial" w:hAnsi="Arial" w:cs="Arial"/>
          <w:sz w:val="20"/>
          <w:lang w:eastAsia="en-AU"/>
        </w:rPr>
        <w:t xml:space="preserve"> </w:t>
      </w:r>
      <w:r w:rsidR="00AA4837" w:rsidRPr="00AA4837">
        <w:rPr>
          <w:rFonts w:ascii="Arial" w:hAnsi="Arial" w:cs="Arial"/>
          <w:sz w:val="20"/>
          <w:lang w:eastAsia="en-AU"/>
        </w:rPr>
        <w:t>does not propose to vary the licence conditions for the construction or operation of the 23 TA project</w:t>
      </w:r>
      <w:r w:rsidR="00AA4837">
        <w:rPr>
          <w:rFonts w:ascii="Arial" w:hAnsi="Arial" w:cs="Arial"/>
          <w:sz w:val="20"/>
          <w:lang w:eastAsia="en-AU"/>
        </w:rPr>
        <w:t xml:space="preserve">. </w:t>
      </w:r>
      <w:r w:rsidR="00833D1B">
        <w:rPr>
          <w:rFonts w:ascii="Arial" w:hAnsi="Arial" w:cs="Arial"/>
          <w:sz w:val="20"/>
          <w:lang w:eastAsia="en-AU"/>
        </w:rPr>
        <w:t xml:space="preserve">However, the EPA advises that the </w:t>
      </w:r>
      <w:r w:rsidR="00833D1B" w:rsidRPr="00E3796C">
        <w:rPr>
          <w:rFonts w:ascii="Arial" w:hAnsi="Arial" w:cs="Arial"/>
          <w:sz w:val="20"/>
          <w:lang w:eastAsia="en-AU"/>
        </w:rPr>
        <w:t>project is predicted to increase the water discharge temperature in the Number 2 Blower Station Drain by 0.23 degrees but still comply with the associated licence temperature limit</w:t>
      </w:r>
      <w:r w:rsidR="00E3796C">
        <w:rPr>
          <w:rFonts w:ascii="Arial" w:hAnsi="Arial" w:cs="Arial"/>
          <w:sz w:val="20"/>
          <w:lang w:eastAsia="en-AU"/>
        </w:rPr>
        <w:t>.</w:t>
      </w:r>
      <w:r w:rsidR="00BC5DF1">
        <w:rPr>
          <w:rFonts w:ascii="Arial" w:hAnsi="Arial" w:cs="Arial"/>
          <w:sz w:val="20"/>
          <w:lang w:eastAsia="en-AU"/>
        </w:rPr>
        <w:t xml:space="preserve"> </w:t>
      </w:r>
      <w:r w:rsidR="00A233CB">
        <w:rPr>
          <w:rFonts w:ascii="Arial" w:hAnsi="Arial" w:cs="Arial"/>
          <w:sz w:val="20"/>
          <w:lang w:eastAsia="en-AU"/>
        </w:rPr>
        <w:t xml:space="preserve">The applicant has proposed </w:t>
      </w:r>
      <w:r w:rsidR="00E3796C" w:rsidRPr="00E3796C">
        <w:rPr>
          <w:rFonts w:ascii="Arial" w:hAnsi="Arial" w:cs="Arial"/>
          <w:sz w:val="20"/>
          <w:lang w:eastAsia="en-AU"/>
        </w:rPr>
        <w:t xml:space="preserve">a Water Temperature Management Strategy </w:t>
      </w:r>
      <w:r w:rsidR="00FC60C0">
        <w:rPr>
          <w:rFonts w:ascii="Arial" w:hAnsi="Arial" w:cs="Arial"/>
          <w:sz w:val="20"/>
          <w:lang w:eastAsia="en-AU"/>
        </w:rPr>
        <w:t xml:space="preserve">in response </w:t>
      </w:r>
      <w:r w:rsidR="00E3796C" w:rsidRPr="00E3796C">
        <w:rPr>
          <w:rFonts w:ascii="Arial" w:hAnsi="Arial" w:cs="Arial"/>
          <w:sz w:val="20"/>
          <w:lang w:eastAsia="en-AU"/>
        </w:rPr>
        <w:t>which incorporates the installation of real time temperature monitors and comparison of temperature readings against trigger limits which, if exceeded, will initiate an operational response. The EPA proposes to capture this commitment in the licence as part of a broader Number 2 Blower Station Drain program or equivalent program</w:t>
      </w:r>
      <w:r w:rsidR="00C3004A" w:rsidRPr="00C3004A">
        <w:rPr>
          <w:rFonts w:ascii="Arial" w:hAnsi="Arial" w:cs="Arial"/>
          <w:sz w:val="20"/>
          <w:lang w:eastAsia="en-AU"/>
        </w:rPr>
        <w:t>s</w:t>
      </w:r>
      <w:r w:rsidR="00FC60C0">
        <w:rPr>
          <w:rFonts w:ascii="Arial" w:hAnsi="Arial" w:cs="Arial"/>
          <w:sz w:val="20"/>
          <w:lang w:eastAsia="en-AU"/>
        </w:rPr>
        <w:t>.</w:t>
      </w:r>
    </w:p>
    <w:p w14:paraId="1BA2721C" w14:textId="6DAB1B27" w:rsidR="00A853DB" w:rsidRPr="00E3796C" w:rsidRDefault="00FC60C0" w:rsidP="004B600B">
      <w:pPr>
        <w:autoSpaceDE w:val="0"/>
        <w:autoSpaceDN w:val="0"/>
        <w:adjustRightInd w:val="0"/>
        <w:spacing w:after="0"/>
        <w:jc w:val="both"/>
        <w:rPr>
          <w:rFonts w:ascii="Arial" w:hAnsi="Arial" w:cs="Arial"/>
          <w:sz w:val="20"/>
          <w:lang w:eastAsia="en-AU"/>
        </w:rPr>
      </w:pPr>
      <w:r>
        <w:rPr>
          <w:rFonts w:ascii="Arial" w:hAnsi="Arial" w:cs="Arial"/>
          <w:sz w:val="20"/>
          <w:lang w:eastAsia="en-AU"/>
        </w:rPr>
        <w:t>T</w:t>
      </w:r>
      <w:r w:rsidR="00A73746" w:rsidRPr="00E3796C">
        <w:rPr>
          <w:rFonts w:ascii="Arial" w:hAnsi="Arial" w:cs="Arial"/>
          <w:sz w:val="20"/>
          <w:lang w:eastAsia="en-AU"/>
        </w:rPr>
        <w:t>he proposal is not integrated development.</w:t>
      </w:r>
    </w:p>
    <w:p w14:paraId="53E12677" w14:textId="77777777" w:rsidR="000A4F65" w:rsidRDefault="00AF5B03" w:rsidP="004B600B">
      <w:pPr>
        <w:pStyle w:val="79CHeading1"/>
        <w:jc w:val="both"/>
      </w:pPr>
      <w:r w:rsidRPr="000A2CA6">
        <w:t>Environmental Planning and Assessment Act 1979</w:t>
      </w:r>
      <w:bookmarkStart w:id="17" w:name="OLE_LINK5"/>
      <w:bookmarkStart w:id="18" w:name="OLE_LINK4"/>
      <w:r w:rsidR="00A557BC" w:rsidRPr="000A2CA6">
        <w:t xml:space="preserve"> </w:t>
      </w:r>
      <w:r w:rsidR="00075E29">
        <w:t xml:space="preserve"> </w:t>
      </w:r>
    </w:p>
    <w:p w14:paraId="70ADF39A" w14:textId="77777777" w:rsidR="0077733A" w:rsidRPr="000A2CA6" w:rsidRDefault="0077733A" w:rsidP="004B600B">
      <w:pPr>
        <w:pStyle w:val="79CHeading2"/>
        <w:jc w:val="both"/>
      </w:pPr>
      <w:bookmarkStart w:id="19" w:name="_Ref286922425"/>
      <w:bookmarkEnd w:id="17"/>
      <w:r w:rsidRPr="000A2CA6">
        <w:t xml:space="preserve">Section </w:t>
      </w:r>
      <w:r w:rsidR="00816525" w:rsidRPr="000A2CA6">
        <w:t>4.15(1)(A)(1)</w:t>
      </w:r>
      <w:r w:rsidRPr="000A2CA6">
        <w:t xml:space="preserve"> any environmental planning instrument</w:t>
      </w:r>
      <w:bookmarkEnd w:id="19"/>
    </w:p>
    <w:p w14:paraId="5C674977" w14:textId="77777777" w:rsidR="003D7537" w:rsidRPr="00A853DB" w:rsidRDefault="003D7537" w:rsidP="004B600B">
      <w:pPr>
        <w:pStyle w:val="79CHeading4"/>
        <w:jc w:val="both"/>
        <w:rPr>
          <w:rFonts w:ascii="Calibri" w:hAnsi="Calibri"/>
        </w:rPr>
      </w:pPr>
      <w:r w:rsidRPr="00A853DB">
        <w:t xml:space="preserve">COASTAL MANAGEMENT </w:t>
      </w:r>
      <w:r w:rsidRPr="00A853DB">
        <w:rPr>
          <w:lang w:eastAsia="en-AU"/>
        </w:rPr>
        <w:t>Amendment Act 2021</w:t>
      </w:r>
    </w:p>
    <w:p w14:paraId="017A3114" w14:textId="58EE7386" w:rsidR="003D7537" w:rsidRPr="00A853DB" w:rsidRDefault="003D7537" w:rsidP="004B600B">
      <w:pPr>
        <w:pStyle w:val="79CNormal"/>
        <w:jc w:val="both"/>
      </w:pPr>
      <w:r w:rsidRPr="00A853DB">
        <w:t xml:space="preserve">The </w:t>
      </w:r>
      <w:r w:rsidRPr="00A853DB">
        <w:rPr>
          <w:i/>
          <w:iCs/>
        </w:rPr>
        <w:t xml:space="preserve">Coastal Management Amendment Act 2021 </w:t>
      </w:r>
      <w:r w:rsidRPr="00A853DB">
        <w:t xml:space="preserve">commenced on 1 November 2021, to give coastal councils until 31 December 2023 to implement their CZMPs. By effect this enables a continuation of the current certified CZMP (20 December 2017) whilst Council undertakes further studies and community consultation for a transition to a new Coastal Management Plan. </w:t>
      </w:r>
    </w:p>
    <w:p w14:paraId="1527D34F" w14:textId="768CEF9E" w:rsidR="003D7537" w:rsidRPr="00A853DB" w:rsidRDefault="003D7537" w:rsidP="004B600B">
      <w:pPr>
        <w:pStyle w:val="79CHeading4"/>
        <w:jc w:val="both"/>
      </w:pPr>
      <w:r w:rsidRPr="00A853DB">
        <w:t>1.7 Application of Part 7 of Biodiversity Conservation Act 2016 and Part 7A of Fisheries Management Act 1994</w:t>
      </w:r>
    </w:p>
    <w:p w14:paraId="33E234D9" w14:textId="77777777" w:rsidR="003D7537" w:rsidRPr="00E871E0" w:rsidRDefault="003D7537" w:rsidP="004B600B">
      <w:pPr>
        <w:pStyle w:val="79CNormal"/>
        <w:jc w:val="both"/>
      </w:pPr>
      <w:r w:rsidRPr="00A853DB">
        <w:t>This Act has effect subject to the provisions of Part 7 of the Biodiversity Conservation Act 2016 and Part 7A of the Fisheries Management Act 1994 that relate to the operation of this Act in connection with the terrestrial and aquatic environment.</w:t>
      </w:r>
    </w:p>
    <w:p w14:paraId="081236B0" w14:textId="77777777" w:rsidR="003D7537" w:rsidRDefault="003D7537" w:rsidP="004B600B">
      <w:pPr>
        <w:pStyle w:val="79CHeading5"/>
        <w:jc w:val="both"/>
      </w:pPr>
      <w:r>
        <w:t>NSW BIODIVERSITY CONSERVATION ACT 2016</w:t>
      </w:r>
    </w:p>
    <w:p w14:paraId="55B5B36A" w14:textId="77777777" w:rsidR="003D7537" w:rsidRPr="002D0388" w:rsidRDefault="003D7537" w:rsidP="004B600B">
      <w:pPr>
        <w:pStyle w:val="79CNormal"/>
        <w:jc w:val="both"/>
      </w:pPr>
      <w:r w:rsidRPr="002D0388">
        <w:t>Section 1.7 of the Environmental Planning and Assessment Act 1979 (EP&amp;A Act) provides that Act has effect subject to the provisions of Part 7 of the </w:t>
      </w:r>
      <w:hyperlink r:id="rId9" w:anchor="/view/act/2016/63" w:history="1">
        <w:r w:rsidRPr="002D0388">
          <w:t>Biodiversity Conservation Act 2016</w:t>
        </w:r>
      </w:hyperlink>
      <w:r w:rsidRPr="002D0388">
        <w:t xml:space="preserve"> (BC Act).</w:t>
      </w:r>
    </w:p>
    <w:p w14:paraId="36B0C885" w14:textId="77777777" w:rsidR="003D7537" w:rsidRPr="002D0388" w:rsidRDefault="003D7537" w:rsidP="004B600B">
      <w:pPr>
        <w:pStyle w:val="79CNormal"/>
        <w:jc w:val="both"/>
      </w:pPr>
      <w:r w:rsidRPr="002D0388">
        <w:t>Part 7 of the BC Act relates to Biodiversity assessment and approvals under the EP&amp;A Act where it contains additional requirements with respect to assessments, consents and approvals under this Act.</w:t>
      </w:r>
    </w:p>
    <w:p w14:paraId="37095615" w14:textId="77777777" w:rsidR="003D7537" w:rsidRPr="002D0388" w:rsidRDefault="003D7537" w:rsidP="004B600B">
      <w:pPr>
        <w:pStyle w:val="79CNormal"/>
        <w:jc w:val="both"/>
      </w:pPr>
      <w:r w:rsidRPr="002D0388">
        <w:t xml:space="preserve">Clause 7.2 of the Biodiversity Conservation Regulation 2017 provides the minimum lot size and area threshold criteria for when the clearing of native vegetation triggers entry of a proposed development into the NSW Biodiversity offsets scheme. For the subject site, entry into the offset scheme would be triggered by clearing of an area greater than 0.25 hectares based upon the minimum lot size of the WLEP 2009 R2 zoned land (i.e. less than </w:t>
      </w:r>
      <w:proofErr w:type="gramStart"/>
      <w:r w:rsidRPr="002D0388">
        <w:t>1 hectare</w:t>
      </w:r>
      <w:proofErr w:type="gramEnd"/>
      <w:r w:rsidRPr="002D0388">
        <w:t xml:space="preserve"> minimum lot size).</w:t>
      </w:r>
    </w:p>
    <w:p w14:paraId="7C382D35" w14:textId="5F78F718" w:rsidR="003D7537" w:rsidRPr="002D0388" w:rsidRDefault="00A853DB" w:rsidP="004B600B">
      <w:pPr>
        <w:pStyle w:val="79CNormal"/>
        <w:jc w:val="both"/>
      </w:pPr>
      <w:r w:rsidRPr="00734F1B">
        <w:t>No</w:t>
      </w:r>
      <w:r w:rsidR="003D7537" w:rsidRPr="00734F1B">
        <w:t xml:space="preserve"> native vegetation is proposed</w:t>
      </w:r>
      <w:r w:rsidR="003D7537" w:rsidRPr="002D0388">
        <w:t xml:space="preserve"> to be cleared for the development. The minimum subdivision lot size for the land under WLEP 2009 is 449sqm. </w:t>
      </w:r>
      <w:r w:rsidR="002A0BA2" w:rsidRPr="002D0388">
        <w:t>Therefore,</w:t>
      </w:r>
      <w:r w:rsidR="003D7537" w:rsidRPr="002D0388">
        <w:t xml:space="preserve"> the proposal does not trigger the requirement for a biodiversity offset scheme.</w:t>
      </w:r>
    </w:p>
    <w:p w14:paraId="122B3255" w14:textId="77777777" w:rsidR="003D7537" w:rsidRPr="002D0388" w:rsidRDefault="003D7537" w:rsidP="004B600B">
      <w:pPr>
        <w:pStyle w:val="79CNormal"/>
        <w:jc w:val="both"/>
      </w:pPr>
      <w:r w:rsidRPr="002D0388">
        <w:t xml:space="preserve">The site is not identified as being of high biodiversity value on the </w:t>
      </w:r>
      <w:hyperlink r:id="rId10" w:history="1">
        <w:r w:rsidRPr="00142452">
          <w:rPr>
            <w:rStyle w:val="Hyperlink"/>
            <w:rFonts w:ascii="Arial" w:hAnsi="Arial"/>
          </w:rPr>
          <w:t>Biodiversity Values Map</w:t>
        </w:r>
      </w:hyperlink>
      <w:r w:rsidRPr="002D0388">
        <w:t xml:space="preserve">. </w:t>
      </w:r>
    </w:p>
    <w:p w14:paraId="25E9A07D" w14:textId="77777777" w:rsidR="003D7537" w:rsidRPr="002D0388" w:rsidRDefault="003D7537" w:rsidP="004B600B">
      <w:pPr>
        <w:pStyle w:val="79CNormal"/>
        <w:jc w:val="both"/>
      </w:pPr>
      <w:r w:rsidRPr="002D0388">
        <w:t xml:space="preserve">The development would therefore not be considered to result in adverse impacts on biodiversity and is consistent with the provisions of the Biodiversity Conservation Act 2016. </w:t>
      </w:r>
    </w:p>
    <w:p w14:paraId="4462A485" w14:textId="77777777" w:rsidR="00872960" w:rsidRPr="000A2CA6" w:rsidRDefault="00872960" w:rsidP="004B600B">
      <w:pPr>
        <w:pStyle w:val="79CHeading3"/>
        <w:jc w:val="both"/>
      </w:pPr>
      <w:r w:rsidRPr="000A2CA6">
        <w:t>State Environmental planning policies</w:t>
      </w:r>
    </w:p>
    <w:p w14:paraId="3B4A1580" w14:textId="6DA21E2C" w:rsidR="0004309F" w:rsidRDefault="0004309F" w:rsidP="004B600B">
      <w:pPr>
        <w:pStyle w:val="79CHeading3"/>
        <w:jc w:val="both"/>
      </w:pPr>
      <w:bookmarkStart w:id="20" w:name="SEPPBioConsB"/>
      <w:r w:rsidRPr="0004309F">
        <w:t>STATE ENVIRONMENTAL PLANNING POLICY (</w:t>
      </w:r>
      <w:r w:rsidR="000C0D6F">
        <w:t>TRANSPORT AND INFRASTRUCTURE</w:t>
      </w:r>
      <w:r w:rsidRPr="0004309F">
        <w:t>) 2021</w:t>
      </w:r>
    </w:p>
    <w:bookmarkEnd w:id="20"/>
    <w:p w14:paraId="10C0A9FE" w14:textId="467BC7F1" w:rsidR="003D1FFF" w:rsidRPr="003D1FFF" w:rsidRDefault="003D1FFF" w:rsidP="004B600B">
      <w:pPr>
        <w:pStyle w:val="79CNormal"/>
        <w:jc w:val="both"/>
        <w:rPr>
          <w:b/>
          <w:bCs/>
        </w:rPr>
      </w:pPr>
      <w:r w:rsidRPr="003D1FFF">
        <w:rPr>
          <w:b/>
          <w:bCs/>
        </w:rPr>
        <w:t>Zone IN3 Heavy Industrial</w:t>
      </w:r>
    </w:p>
    <w:p w14:paraId="4A4641A0" w14:textId="3362ED4D" w:rsidR="003D1FFF" w:rsidRPr="003D1FFF" w:rsidRDefault="003D1FFF" w:rsidP="004B600B">
      <w:pPr>
        <w:pStyle w:val="79CNormal"/>
        <w:jc w:val="both"/>
        <w:rPr>
          <w:b/>
          <w:bCs/>
        </w:rPr>
      </w:pPr>
      <w:r w:rsidRPr="003D1FFF">
        <w:rPr>
          <w:b/>
          <w:bCs/>
        </w:rPr>
        <w:t>1 Objectives of zone</w:t>
      </w:r>
    </w:p>
    <w:p w14:paraId="0450747D" w14:textId="4622F523" w:rsidR="003D1FFF" w:rsidRPr="000F7D15" w:rsidRDefault="003D1FFF" w:rsidP="000F7D15">
      <w:pPr>
        <w:pStyle w:val="ListParagraph"/>
        <w:numPr>
          <w:ilvl w:val="0"/>
          <w:numId w:val="17"/>
        </w:numPr>
        <w:autoSpaceDE w:val="0"/>
        <w:autoSpaceDN w:val="0"/>
        <w:adjustRightInd w:val="0"/>
        <w:spacing w:after="0"/>
        <w:jc w:val="both"/>
        <w:rPr>
          <w:rFonts w:ascii="Arial" w:hAnsi="Arial" w:cs="Arial"/>
          <w:i/>
          <w:iCs/>
          <w:sz w:val="20"/>
          <w:lang w:eastAsia="en-AU"/>
        </w:rPr>
      </w:pPr>
      <w:r w:rsidRPr="000F7D15">
        <w:rPr>
          <w:rFonts w:ascii="Arial" w:hAnsi="Arial" w:cs="Arial"/>
          <w:i/>
          <w:iCs/>
          <w:sz w:val="20"/>
          <w:lang w:eastAsia="en-AU"/>
        </w:rPr>
        <w:t>To provide suitable areas for those industries that need to be separated from other land uses.</w:t>
      </w:r>
    </w:p>
    <w:p w14:paraId="1D919F54" w14:textId="5B35A783" w:rsidR="003D1FFF" w:rsidRPr="000F7D15" w:rsidRDefault="003D1FFF" w:rsidP="000F7D15">
      <w:pPr>
        <w:pStyle w:val="ListParagraph"/>
        <w:numPr>
          <w:ilvl w:val="0"/>
          <w:numId w:val="17"/>
        </w:numPr>
        <w:autoSpaceDE w:val="0"/>
        <w:autoSpaceDN w:val="0"/>
        <w:adjustRightInd w:val="0"/>
        <w:spacing w:after="0"/>
        <w:jc w:val="both"/>
        <w:rPr>
          <w:rFonts w:ascii="Arial" w:hAnsi="Arial" w:cs="Arial"/>
          <w:i/>
          <w:iCs/>
          <w:sz w:val="20"/>
          <w:lang w:eastAsia="en-AU"/>
        </w:rPr>
      </w:pPr>
      <w:r w:rsidRPr="000F7D15">
        <w:rPr>
          <w:rFonts w:ascii="Arial" w:hAnsi="Arial" w:cs="Arial"/>
          <w:i/>
          <w:iCs/>
          <w:sz w:val="20"/>
          <w:lang w:eastAsia="en-AU"/>
        </w:rPr>
        <w:t>To encourage employment opportunities.</w:t>
      </w:r>
    </w:p>
    <w:p w14:paraId="769A0AAA" w14:textId="3B502959" w:rsidR="003D1FFF" w:rsidRPr="000F7D15" w:rsidRDefault="003D1FFF" w:rsidP="000F7D15">
      <w:pPr>
        <w:pStyle w:val="ListParagraph"/>
        <w:numPr>
          <w:ilvl w:val="0"/>
          <w:numId w:val="17"/>
        </w:numPr>
        <w:autoSpaceDE w:val="0"/>
        <w:autoSpaceDN w:val="0"/>
        <w:adjustRightInd w:val="0"/>
        <w:spacing w:after="0"/>
        <w:jc w:val="both"/>
        <w:rPr>
          <w:rFonts w:ascii="Arial" w:hAnsi="Arial" w:cs="Arial"/>
          <w:i/>
          <w:iCs/>
          <w:sz w:val="20"/>
          <w:lang w:eastAsia="en-AU"/>
        </w:rPr>
      </w:pPr>
      <w:r w:rsidRPr="000F7D15">
        <w:rPr>
          <w:rFonts w:ascii="Arial" w:hAnsi="Arial" w:cs="Arial"/>
          <w:i/>
          <w:iCs/>
          <w:sz w:val="20"/>
          <w:lang w:eastAsia="en-AU"/>
        </w:rPr>
        <w:t>To minimise any adverse effect of heavy industry on other land uses.</w:t>
      </w:r>
    </w:p>
    <w:p w14:paraId="0E9821F5" w14:textId="137ED8DF" w:rsidR="003D1FFF" w:rsidRPr="000F7D15" w:rsidRDefault="003D1FFF" w:rsidP="000F7D15">
      <w:pPr>
        <w:pStyle w:val="ListParagraph"/>
        <w:numPr>
          <w:ilvl w:val="0"/>
          <w:numId w:val="17"/>
        </w:numPr>
        <w:autoSpaceDE w:val="0"/>
        <w:autoSpaceDN w:val="0"/>
        <w:adjustRightInd w:val="0"/>
        <w:spacing w:after="0"/>
        <w:jc w:val="both"/>
        <w:rPr>
          <w:rFonts w:ascii="Arial" w:hAnsi="Arial" w:cs="Arial"/>
          <w:i/>
          <w:iCs/>
          <w:sz w:val="20"/>
          <w:lang w:eastAsia="en-AU"/>
        </w:rPr>
      </w:pPr>
      <w:r w:rsidRPr="000F7D15">
        <w:rPr>
          <w:rFonts w:ascii="Arial" w:hAnsi="Arial" w:cs="Arial"/>
          <w:i/>
          <w:iCs/>
          <w:sz w:val="20"/>
          <w:lang w:eastAsia="en-AU"/>
        </w:rPr>
        <w:t>To provide transport infrastructure and intermodal facilities.</w:t>
      </w:r>
    </w:p>
    <w:p w14:paraId="31E105E8" w14:textId="534A9E90" w:rsidR="000C0D6F" w:rsidRPr="000F7D15" w:rsidRDefault="003D1FFF" w:rsidP="000F7D15">
      <w:pPr>
        <w:pStyle w:val="ListParagraph"/>
        <w:numPr>
          <w:ilvl w:val="0"/>
          <w:numId w:val="17"/>
        </w:numPr>
        <w:autoSpaceDE w:val="0"/>
        <w:autoSpaceDN w:val="0"/>
        <w:adjustRightInd w:val="0"/>
        <w:ind w:left="714" w:hanging="357"/>
        <w:contextualSpacing w:val="0"/>
        <w:jc w:val="both"/>
        <w:rPr>
          <w:rFonts w:ascii="Arial" w:hAnsi="Arial" w:cs="Arial"/>
          <w:i/>
          <w:iCs/>
          <w:sz w:val="20"/>
          <w:lang w:eastAsia="en-AU"/>
        </w:rPr>
      </w:pPr>
      <w:r w:rsidRPr="000F7D15">
        <w:rPr>
          <w:rFonts w:ascii="Arial" w:hAnsi="Arial" w:cs="Arial"/>
          <w:i/>
          <w:iCs/>
          <w:sz w:val="20"/>
          <w:lang w:eastAsia="en-AU"/>
        </w:rPr>
        <w:t>To allow a diversity of activities that will not significantly detract from the operation of existing or proposed industries.</w:t>
      </w:r>
    </w:p>
    <w:p w14:paraId="5146F8AB" w14:textId="4D094596" w:rsidR="003D1FFF" w:rsidRPr="003D1FFF" w:rsidRDefault="003D1FFF" w:rsidP="004B600B">
      <w:pPr>
        <w:pStyle w:val="79CNormal"/>
        <w:ind w:left="425" w:hanging="425"/>
        <w:jc w:val="both"/>
      </w:pPr>
      <w:r w:rsidRPr="003D1FFF">
        <w:t xml:space="preserve">The proposed development is satisfactory </w:t>
      </w:r>
      <w:proofErr w:type="gramStart"/>
      <w:r w:rsidRPr="003D1FFF">
        <w:t>with regard to</w:t>
      </w:r>
      <w:proofErr w:type="gramEnd"/>
      <w:r w:rsidRPr="003D1FFF">
        <w:t xml:space="preserve"> the zone objectives.</w:t>
      </w:r>
    </w:p>
    <w:p w14:paraId="20AC630F" w14:textId="77777777" w:rsidR="000C0D6F" w:rsidRPr="000C0D6F" w:rsidRDefault="000C0D6F" w:rsidP="004B600B">
      <w:pPr>
        <w:pStyle w:val="79CNormal"/>
        <w:jc w:val="both"/>
        <w:rPr>
          <w:b/>
          <w:bCs/>
        </w:rPr>
      </w:pPr>
      <w:r w:rsidRPr="000C0D6F">
        <w:rPr>
          <w:b/>
          <w:bCs/>
        </w:rPr>
        <w:t xml:space="preserve">3 Permitted with </w:t>
      </w:r>
      <w:proofErr w:type="gramStart"/>
      <w:r w:rsidRPr="000C0D6F">
        <w:rPr>
          <w:b/>
          <w:bCs/>
        </w:rPr>
        <w:t>consent</w:t>
      </w:r>
      <w:proofErr w:type="gramEnd"/>
    </w:p>
    <w:p w14:paraId="52D74E1A" w14:textId="1060FEC2" w:rsidR="00872960" w:rsidRDefault="000C0D6F" w:rsidP="004B600B">
      <w:pPr>
        <w:pStyle w:val="79CNormal"/>
        <w:jc w:val="both"/>
        <w:rPr>
          <w:i/>
          <w:iCs/>
        </w:rPr>
      </w:pPr>
      <w:r w:rsidRPr="00614E5D">
        <w:rPr>
          <w:i/>
          <w:iCs/>
        </w:rPr>
        <w:t xml:space="preserve">Depots; Food and drink premises; Freight transport facilities; </w:t>
      </w:r>
      <w:r w:rsidRPr="00614E5D">
        <w:rPr>
          <w:b/>
          <w:bCs/>
          <w:i/>
          <w:iCs/>
        </w:rPr>
        <w:t>Heavy industries</w:t>
      </w:r>
      <w:r w:rsidRPr="00614E5D">
        <w:rPr>
          <w:i/>
          <w:iCs/>
        </w:rPr>
        <w:t>; Port facilities; Roads; Transport depots; Warehouse or distribution centres; Waste or resource management facilities</w:t>
      </w:r>
    </w:p>
    <w:p w14:paraId="41E11AFA" w14:textId="28EC78D1" w:rsidR="00614E5D" w:rsidRPr="00A92C5C" w:rsidRDefault="00614E5D" w:rsidP="004B600B">
      <w:pPr>
        <w:pStyle w:val="79CNormal"/>
        <w:jc w:val="both"/>
      </w:pPr>
      <w:r w:rsidRPr="00A92C5C">
        <w:t xml:space="preserve">The proposal </w:t>
      </w:r>
      <w:r w:rsidR="00A92C5C" w:rsidRPr="00A92C5C">
        <w:t>is ancillary to an existing heavy industry and therefore permitted in the zone</w:t>
      </w:r>
      <w:r w:rsidR="009328BD">
        <w:t>.</w:t>
      </w:r>
    </w:p>
    <w:p w14:paraId="28DC149D" w14:textId="77777777" w:rsidR="00872960" w:rsidRDefault="00872960" w:rsidP="004B600B">
      <w:pPr>
        <w:pStyle w:val="79CHeading3"/>
        <w:jc w:val="both"/>
      </w:pPr>
      <w:bookmarkStart w:id="21" w:name="SEPPResHazb"/>
      <w:r>
        <w:t xml:space="preserve">State Environmental Planning Policy </w:t>
      </w:r>
      <w:r w:rsidR="00C944BA">
        <w:t>(Resilience and hazards) 2021</w:t>
      </w:r>
    </w:p>
    <w:p w14:paraId="4A599464" w14:textId="77777777" w:rsidR="003961F9" w:rsidRPr="0049348E" w:rsidRDefault="003961F9" w:rsidP="0087719A">
      <w:pPr>
        <w:pStyle w:val="79CHeading4"/>
        <w:jc w:val="both"/>
      </w:pPr>
      <w:r w:rsidRPr="0049348E">
        <w:t xml:space="preserve">Chapter 2 Coastal Management </w:t>
      </w:r>
    </w:p>
    <w:p w14:paraId="699EAE19" w14:textId="77777777" w:rsidR="003961F9" w:rsidRPr="0087719A" w:rsidRDefault="003961F9" w:rsidP="0087719A">
      <w:pPr>
        <w:autoSpaceDE w:val="0"/>
        <w:autoSpaceDN w:val="0"/>
        <w:adjustRightInd w:val="0"/>
        <w:spacing w:after="0"/>
        <w:jc w:val="both"/>
        <w:rPr>
          <w:rFonts w:ascii="Arial" w:hAnsi="Arial" w:cs="Arial"/>
          <w:sz w:val="20"/>
          <w:lang w:eastAsia="en-AU"/>
        </w:rPr>
      </w:pPr>
      <w:r w:rsidRPr="0018356D">
        <w:rPr>
          <w:rFonts w:ascii="Arial" w:hAnsi="Arial" w:cs="Arial"/>
          <w:sz w:val="20"/>
          <w:lang w:eastAsia="en-AU"/>
        </w:rPr>
        <w:t>The site is located within the Coastal Use and Coastal Environment areas in the maps to this policy. The proposed development is minor in nature and will not have adverse impacts on the coastal environment nor be impacted by coastal hazards. It is satisfactory with regard to divisions 3, 4 and 5 of this policy.</w:t>
      </w:r>
      <w:r w:rsidRPr="0087719A">
        <w:rPr>
          <w:rFonts w:ascii="Arial" w:hAnsi="Arial" w:cs="Arial"/>
          <w:sz w:val="20"/>
          <w:lang w:eastAsia="en-AU"/>
        </w:rPr>
        <w:t xml:space="preserve"> </w:t>
      </w:r>
    </w:p>
    <w:p w14:paraId="1E0F845C" w14:textId="77777777" w:rsidR="00807689" w:rsidRPr="00A463CD" w:rsidRDefault="00807689" w:rsidP="004B600B">
      <w:pPr>
        <w:pStyle w:val="79CHeading4"/>
        <w:jc w:val="both"/>
      </w:pPr>
      <w:r w:rsidRPr="00A463CD">
        <w:t>Chapter 4 Remediation of land</w:t>
      </w:r>
    </w:p>
    <w:p w14:paraId="54556F2C" w14:textId="20DB4047" w:rsidR="00811912" w:rsidRPr="00A463CD" w:rsidRDefault="00A463CD" w:rsidP="004B600B">
      <w:pPr>
        <w:pStyle w:val="79CHeading5"/>
        <w:jc w:val="both"/>
      </w:pPr>
      <w:r w:rsidRPr="00A463CD">
        <w:t xml:space="preserve">4.6   Contamination and remediation to be considered in determining development </w:t>
      </w:r>
      <w:r w:rsidR="007269BD" w:rsidRPr="00A463CD">
        <w:t>application.</w:t>
      </w:r>
    </w:p>
    <w:p w14:paraId="67F946F7" w14:textId="77777777" w:rsidR="00B71D96" w:rsidRPr="006A5C8D" w:rsidRDefault="00B71D96" w:rsidP="0087719A">
      <w:pPr>
        <w:autoSpaceDE w:val="0"/>
        <w:autoSpaceDN w:val="0"/>
        <w:adjustRightInd w:val="0"/>
        <w:spacing w:after="120"/>
        <w:jc w:val="both"/>
        <w:rPr>
          <w:rFonts w:ascii="Arial" w:hAnsi="Arial" w:cs="Arial"/>
          <w:sz w:val="20"/>
          <w:lang w:eastAsia="en-AU"/>
        </w:rPr>
      </w:pPr>
      <w:r w:rsidRPr="006A5C8D">
        <w:rPr>
          <w:rFonts w:ascii="Arial" w:hAnsi="Arial" w:cs="Arial"/>
          <w:sz w:val="20"/>
          <w:lang w:eastAsia="en-AU"/>
        </w:rPr>
        <w:t>The proposed development does not involve the installation and/or operation of environmental activities that could constitute or result in sources of potential land contamination. The Alternator will be located within an existing building upon existing hardstand concrete floors and structures. The high voltage transformer will be located on a new concrete foundation with a sufficient bund capacity as per the requirements of the relevant Australian Standard.</w:t>
      </w:r>
    </w:p>
    <w:p w14:paraId="7948C63E" w14:textId="6E17D579" w:rsidR="00CB1981" w:rsidRPr="006A5C8D" w:rsidRDefault="00CB1981" w:rsidP="0087719A">
      <w:pPr>
        <w:autoSpaceDE w:val="0"/>
        <w:autoSpaceDN w:val="0"/>
        <w:adjustRightInd w:val="0"/>
        <w:spacing w:after="120"/>
        <w:jc w:val="both"/>
        <w:rPr>
          <w:rFonts w:ascii="Arial" w:hAnsi="Arial" w:cs="Arial"/>
        </w:rPr>
      </w:pPr>
      <w:r w:rsidRPr="006A5C8D">
        <w:rPr>
          <w:rFonts w:ascii="Arial" w:hAnsi="Arial" w:cs="Arial"/>
          <w:sz w:val="20"/>
          <w:lang w:eastAsia="en-AU"/>
        </w:rPr>
        <w:t xml:space="preserve">Excavated spoil from earthwork activities to create cable ducts underneath Blast Furnace Road will be subject to waste classification sampling by a NATA certified laboratory. The material will be subject to BlueScope’s ‘Management of Excavated Soil at Port Kembla Steelworks’ procedure (MA-ENV-02-01). The soil will be temporarily stored in holding cell/emplacement area at the Alliance &amp; Recycling area of PKSW until the results are received. The soil will be classified in accordance with the NSW EPA Waste Classification Guidelines and the material will either be used for </w:t>
      </w:r>
      <w:r w:rsidR="00E2532A" w:rsidRPr="006A5C8D">
        <w:rPr>
          <w:rFonts w:ascii="Arial" w:hAnsi="Arial" w:cs="Arial"/>
          <w:sz w:val="20"/>
          <w:lang w:eastAsia="en-AU"/>
        </w:rPr>
        <w:t>filling</w:t>
      </w:r>
      <w:r w:rsidRPr="006A5C8D">
        <w:rPr>
          <w:rFonts w:ascii="Arial" w:hAnsi="Arial" w:cs="Arial"/>
          <w:sz w:val="20"/>
          <w:lang w:eastAsia="en-AU"/>
        </w:rPr>
        <w:t xml:space="preserve"> on site if the material is benign, i.e. general solid waste, or sent off-site for disposal if the material has elevated pollutant levels.</w:t>
      </w:r>
    </w:p>
    <w:p w14:paraId="43AFB4D8" w14:textId="61D6CBAD" w:rsidR="008C5D1E" w:rsidRPr="006A5C8D" w:rsidRDefault="008C5D1E" w:rsidP="004B600B">
      <w:pPr>
        <w:pStyle w:val="79CNormal"/>
        <w:jc w:val="both"/>
      </w:pPr>
      <w:r w:rsidRPr="006A5C8D">
        <w:t xml:space="preserve">Whilst the site is mapped as contaminated land, the proposal does not comprise a change of use and there are no significant earthworks. Council’s environment officer has reviewed the application and has provided a satisfactory referral. </w:t>
      </w:r>
      <w:r w:rsidR="00635D4E" w:rsidRPr="006A5C8D">
        <w:t>A</w:t>
      </w:r>
      <w:r w:rsidRPr="006A5C8D">
        <w:t xml:space="preserve"> Detailed site investigation or Remediation Action Plan </w:t>
      </w:r>
      <w:r w:rsidR="00635D4E" w:rsidRPr="006A5C8D">
        <w:t xml:space="preserve">has not been </w:t>
      </w:r>
      <w:r w:rsidRPr="006A5C8D">
        <w:t>required</w:t>
      </w:r>
      <w:r w:rsidR="00635D4E" w:rsidRPr="006A5C8D">
        <w:t xml:space="preserve"> and the s</w:t>
      </w:r>
      <w:r w:rsidRPr="006A5C8D">
        <w:t xml:space="preserve">ite </w:t>
      </w:r>
      <w:r w:rsidR="00C81385" w:rsidRPr="006A5C8D">
        <w:t xml:space="preserve">in its current state </w:t>
      </w:r>
      <w:r w:rsidRPr="006A5C8D">
        <w:t xml:space="preserve">is </w:t>
      </w:r>
      <w:r w:rsidR="00635D4E" w:rsidRPr="006A5C8D">
        <w:t xml:space="preserve">considered </w:t>
      </w:r>
      <w:r w:rsidRPr="006A5C8D">
        <w:t xml:space="preserve">suitable for the proposal. </w:t>
      </w:r>
    </w:p>
    <w:p w14:paraId="0BFF7DD7" w14:textId="77777777" w:rsidR="00F90ED2" w:rsidRDefault="00F90ED2" w:rsidP="004B600B">
      <w:pPr>
        <w:pStyle w:val="79CHeading3"/>
        <w:jc w:val="both"/>
      </w:pPr>
      <w:bookmarkStart w:id="22" w:name="SEPPPlanningSystemsb"/>
      <w:bookmarkEnd w:id="21"/>
      <w:r w:rsidRPr="00F90ED2">
        <w:t>State Environmental Planning Policy (Planning Systems) 2021</w:t>
      </w:r>
    </w:p>
    <w:p w14:paraId="74A5B960" w14:textId="77777777" w:rsidR="00F90ED2" w:rsidRDefault="00F90ED2" w:rsidP="004B600B">
      <w:pPr>
        <w:pStyle w:val="79CHeading4"/>
        <w:jc w:val="both"/>
      </w:pPr>
      <w:r w:rsidRPr="00F90ED2">
        <w:t>Chapter 2 State and regional development</w:t>
      </w:r>
    </w:p>
    <w:p w14:paraId="14C57EFB" w14:textId="61BBAF7C" w:rsidR="00F90ED2" w:rsidRPr="00435371" w:rsidRDefault="00A73746" w:rsidP="004B600B">
      <w:pPr>
        <w:pStyle w:val="79CNormal"/>
        <w:jc w:val="both"/>
        <w:rPr>
          <w:u w:val="single"/>
        </w:rPr>
      </w:pPr>
      <w:r w:rsidRPr="00435371">
        <w:rPr>
          <w:u w:val="single"/>
        </w:rPr>
        <w:t>Regionally significant Development</w:t>
      </w:r>
    </w:p>
    <w:p w14:paraId="14EC87F3" w14:textId="645E2E46" w:rsidR="00A73746" w:rsidRDefault="00A73746" w:rsidP="004B600B">
      <w:pPr>
        <w:shd w:val="clear" w:color="auto" w:fill="FFFFFF"/>
        <w:jc w:val="both"/>
        <w:rPr>
          <w:rFonts w:ascii="Arial" w:hAnsi="Arial" w:cs="Arial"/>
          <w:sz w:val="20"/>
        </w:rPr>
      </w:pPr>
      <w:r w:rsidRPr="003D409B">
        <w:rPr>
          <w:rFonts w:ascii="Arial" w:hAnsi="Arial" w:cs="Arial"/>
          <w:sz w:val="20"/>
        </w:rPr>
        <w:t>Schedule 6</w:t>
      </w:r>
      <w:r w:rsidR="00E82473" w:rsidRPr="003D409B">
        <w:rPr>
          <w:rFonts w:ascii="Arial" w:hAnsi="Arial" w:cs="Arial"/>
          <w:sz w:val="20"/>
        </w:rPr>
        <w:t xml:space="preserve"> </w:t>
      </w:r>
      <w:r w:rsidR="0037622C">
        <w:rPr>
          <w:rFonts w:ascii="Arial" w:hAnsi="Arial" w:cs="Arial"/>
          <w:sz w:val="20"/>
        </w:rPr>
        <w:t xml:space="preserve">Clause 5 </w:t>
      </w:r>
      <w:r w:rsidR="00E82473" w:rsidRPr="003D409B">
        <w:rPr>
          <w:rFonts w:ascii="Arial" w:hAnsi="Arial" w:cs="Arial"/>
          <w:sz w:val="20"/>
        </w:rPr>
        <w:t>outlines the categories of development which are considered regionally significant. T</w:t>
      </w:r>
      <w:r w:rsidR="00661183" w:rsidRPr="003D409B">
        <w:rPr>
          <w:rFonts w:ascii="Arial" w:hAnsi="Arial" w:cs="Arial"/>
          <w:sz w:val="20"/>
        </w:rPr>
        <w:t>he</w:t>
      </w:r>
      <w:r w:rsidR="00E82473" w:rsidRPr="003D409B">
        <w:rPr>
          <w:rFonts w:ascii="Arial" w:hAnsi="Arial" w:cs="Arial"/>
          <w:sz w:val="20"/>
        </w:rPr>
        <w:t xml:space="preserve"> </w:t>
      </w:r>
      <w:r w:rsidR="00661183" w:rsidRPr="003D409B">
        <w:rPr>
          <w:rFonts w:ascii="Arial" w:hAnsi="Arial" w:cs="Arial"/>
          <w:sz w:val="20"/>
        </w:rPr>
        <w:t>proposed</w:t>
      </w:r>
      <w:r w:rsidR="00E82473" w:rsidRPr="003D409B">
        <w:rPr>
          <w:rFonts w:ascii="Arial" w:hAnsi="Arial" w:cs="Arial"/>
          <w:sz w:val="20"/>
        </w:rPr>
        <w:t xml:space="preserve"> development is </w:t>
      </w:r>
      <w:r w:rsidR="00C13E28">
        <w:rPr>
          <w:rFonts w:ascii="Arial" w:hAnsi="Arial" w:cs="Arial"/>
          <w:sz w:val="20"/>
        </w:rPr>
        <w:t xml:space="preserve">defined as </w:t>
      </w:r>
      <w:r w:rsidR="00C13E28" w:rsidRPr="002B3711">
        <w:rPr>
          <w:rFonts w:ascii="Arial" w:hAnsi="Arial" w:cs="Arial"/>
          <w:b/>
          <w:bCs/>
          <w:i/>
          <w:iCs/>
          <w:color w:val="000000"/>
          <w:sz w:val="20"/>
          <w:lang w:eastAsia="en-AU"/>
        </w:rPr>
        <w:t>electricity generating works</w:t>
      </w:r>
      <w:r w:rsidR="00C13E28" w:rsidRPr="003D409B">
        <w:rPr>
          <w:rFonts w:ascii="Arial" w:hAnsi="Arial" w:cs="Arial"/>
          <w:sz w:val="20"/>
        </w:rPr>
        <w:t xml:space="preserve"> </w:t>
      </w:r>
      <w:r w:rsidR="00C13E28">
        <w:rPr>
          <w:rFonts w:ascii="Arial" w:hAnsi="Arial" w:cs="Arial"/>
          <w:sz w:val="20"/>
        </w:rPr>
        <w:t xml:space="preserve">and has a cost of works exceeding </w:t>
      </w:r>
      <w:r w:rsidR="003F64A2">
        <w:rPr>
          <w:rFonts w:ascii="Arial" w:hAnsi="Arial" w:cs="Arial"/>
          <w:sz w:val="20"/>
        </w:rPr>
        <w:t xml:space="preserve">$5 million. It is </w:t>
      </w:r>
      <w:r w:rsidR="00E82473" w:rsidRPr="003D409B">
        <w:rPr>
          <w:rFonts w:ascii="Arial" w:hAnsi="Arial" w:cs="Arial"/>
          <w:sz w:val="20"/>
        </w:rPr>
        <w:t>therefore regionally significant development requiring determination of the S</w:t>
      </w:r>
      <w:r w:rsidR="00661183" w:rsidRPr="003D409B">
        <w:rPr>
          <w:rFonts w:ascii="Arial" w:hAnsi="Arial" w:cs="Arial"/>
          <w:sz w:val="20"/>
        </w:rPr>
        <w:t>outhern</w:t>
      </w:r>
      <w:r w:rsidR="00E82473" w:rsidRPr="003D409B">
        <w:rPr>
          <w:rFonts w:ascii="Arial" w:hAnsi="Arial" w:cs="Arial"/>
          <w:sz w:val="20"/>
        </w:rPr>
        <w:t xml:space="preserve"> Regional Planning Panel</w:t>
      </w:r>
      <w:r w:rsidR="00661183" w:rsidRPr="003D409B">
        <w:rPr>
          <w:rFonts w:ascii="Arial" w:hAnsi="Arial" w:cs="Arial"/>
          <w:sz w:val="20"/>
        </w:rPr>
        <w:t>.</w:t>
      </w:r>
    </w:p>
    <w:p w14:paraId="30D0188B" w14:textId="77777777" w:rsidR="00872960" w:rsidRDefault="00872960" w:rsidP="004B600B">
      <w:pPr>
        <w:pStyle w:val="79CHeading3"/>
        <w:jc w:val="both"/>
      </w:pPr>
      <w:bookmarkStart w:id="23" w:name="WLEP2009"/>
      <w:bookmarkEnd w:id="22"/>
      <w:r>
        <w:t>Wollongong Local Environmental Plan 2009</w:t>
      </w:r>
    </w:p>
    <w:p w14:paraId="3182AC8E" w14:textId="4AC8765B" w:rsidR="008032CB" w:rsidRPr="00A853DB" w:rsidRDefault="00A853DB" w:rsidP="004B600B">
      <w:pPr>
        <w:pStyle w:val="79CNormal"/>
        <w:jc w:val="both"/>
      </w:pPr>
      <w:r w:rsidRPr="00A853DB">
        <w:t>The subject area is excluded from the land application map to which this policy applies.</w:t>
      </w:r>
    </w:p>
    <w:p w14:paraId="64BFCF23" w14:textId="72AF756A" w:rsidR="0077733A" w:rsidRPr="000A2CA6" w:rsidRDefault="008322F9" w:rsidP="004B600B">
      <w:pPr>
        <w:pStyle w:val="79CHeading2"/>
        <w:jc w:val="both"/>
      </w:pPr>
      <w:bookmarkStart w:id="24" w:name="_Ref286922455"/>
      <w:bookmarkEnd w:id="23"/>
      <w:r w:rsidRPr="000A2CA6">
        <w:t xml:space="preserve">Section </w:t>
      </w:r>
      <w:r w:rsidR="00816525" w:rsidRPr="000A2CA6">
        <w:t>4.15(1)</w:t>
      </w:r>
      <w:r w:rsidRPr="000A2CA6">
        <w:t>(a)(ii)</w:t>
      </w:r>
      <w:r w:rsidR="001C4B09" w:rsidRPr="000A2CA6">
        <w:t xml:space="preserve"> any proposed instrument</w:t>
      </w:r>
      <w:bookmarkEnd w:id="24"/>
    </w:p>
    <w:p w14:paraId="2D7A5C30" w14:textId="4C6AD086" w:rsidR="00596646" w:rsidRPr="003E3301" w:rsidRDefault="00A853DB" w:rsidP="004B600B">
      <w:pPr>
        <w:pStyle w:val="79CNormal"/>
        <w:jc w:val="both"/>
      </w:pPr>
      <w:r>
        <w:t>Not applicable</w:t>
      </w:r>
    </w:p>
    <w:p w14:paraId="1AA38919" w14:textId="77777777" w:rsidR="008322F9" w:rsidRPr="000A2CA6" w:rsidRDefault="00674707" w:rsidP="004B600B">
      <w:pPr>
        <w:pStyle w:val="79CHeading2"/>
        <w:jc w:val="both"/>
      </w:pPr>
      <w:bookmarkStart w:id="25" w:name="_Ref286922456"/>
      <w:r w:rsidRPr="000A2CA6">
        <w:t xml:space="preserve">Section </w:t>
      </w:r>
      <w:r w:rsidR="00816525" w:rsidRPr="000A2CA6">
        <w:t>4.15(1)</w:t>
      </w:r>
      <w:r w:rsidRPr="000A2CA6">
        <w:t xml:space="preserve">(a)(iii) </w:t>
      </w:r>
      <w:r w:rsidR="008322F9" w:rsidRPr="000A2CA6">
        <w:t>any development control plan</w:t>
      </w:r>
      <w:bookmarkEnd w:id="25"/>
    </w:p>
    <w:p w14:paraId="0ECF3264" w14:textId="2DD5AC63" w:rsidR="00872960" w:rsidRDefault="00872960" w:rsidP="004B600B">
      <w:pPr>
        <w:pStyle w:val="79CHeading3"/>
        <w:jc w:val="both"/>
      </w:pPr>
      <w:bookmarkStart w:id="26" w:name="WCCDCP2007a"/>
      <w:r w:rsidRPr="000A2CA6">
        <w:t>Wollongong Development Control Plan 2009</w:t>
      </w:r>
    </w:p>
    <w:p w14:paraId="4F497275" w14:textId="63E4D040" w:rsidR="00980653" w:rsidRPr="00C70AFA" w:rsidRDefault="00980653" w:rsidP="004B600B">
      <w:pPr>
        <w:pStyle w:val="79CNormal"/>
        <w:jc w:val="both"/>
        <w:rPr>
          <w:b/>
          <w:bCs/>
        </w:rPr>
      </w:pPr>
      <w:r>
        <w:t xml:space="preserve">Whilst </w:t>
      </w:r>
      <w:r w:rsidR="00C70AFA">
        <w:t>WDCP 2009 does not technically apply to the subject land</w:t>
      </w:r>
      <w:r w:rsidR="005A5D05">
        <w:t>,</w:t>
      </w:r>
      <w:r w:rsidR="005A5D05" w:rsidRPr="00EF6B53">
        <w:t xml:space="preserve"> this report considers the provisions of the DCP in relation to Industrial Development for guidance purposes</w:t>
      </w:r>
      <w:r w:rsidR="005A5D05">
        <w:t>. A</w:t>
      </w:r>
      <w:r w:rsidR="00C70AFA">
        <w:t xml:space="preserve">n assessment of the relevant matters is provided at </w:t>
      </w:r>
      <w:r w:rsidR="00C70AFA" w:rsidRPr="00C70AFA">
        <w:rPr>
          <w:b/>
          <w:bCs/>
        </w:rPr>
        <w:t xml:space="preserve">Attachment </w:t>
      </w:r>
      <w:r w:rsidR="000A60D1">
        <w:rPr>
          <w:b/>
          <w:bCs/>
        </w:rPr>
        <w:t>4</w:t>
      </w:r>
      <w:r w:rsidR="00C70AFA" w:rsidRPr="00C70AFA">
        <w:rPr>
          <w:b/>
          <w:bCs/>
        </w:rPr>
        <w:t>.</w:t>
      </w:r>
    </w:p>
    <w:bookmarkEnd w:id="26"/>
    <w:p w14:paraId="225FEDDB" w14:textId="77777777" w:rsidR="009B7E4A" w:rsidRDefault="00EE1D54" w:rsidP="004B600B">
      <w:pPr>
        <w:pStyle w:val="79CHeading3"/>
        <w:jc w:val="both"/>
      </w:pPr>
      <w:r w:rsidRPr="00EE1D54">
        <w:t xml:space="preserve">Wollongong City Wide Development Contributions Plan </w:t>
      </w:r>
      <w:r w:rsidR="00AF12A2">
        <w:t xml:space="preserve"> </w:t>
      </w:r>
    </w:p>
    <w:p w14:paraId="485BE212" w14:textId="1A07FC0F" w:rsidR="000372D5" w:rsidRPr="00162ACC" w:rsidRDefault="00A554B0" w:rsidP="004B600B">
      <w:pPr>
        <w:jc w:val="both"/>
        <w:rPr>
          <w:rFonts w:ascii="Arial" w:hAnsi="Arial" w:cs="Arial"/>
          <w:sz w:val="20"/>
        </w:rPr>
      </w:pPr>
      <w:r w:rsidRPr="00162ACC">
        <w:rPr>
          <w:rFonts w:ascii="Arial" w:hAnsi="Arial" w:cs="Arial"/>
          <w:sz w:val="20"/>
        </w:rPr>
        <w:t xml:space="preserve">The cost of works is </w:t>
      </w:r>
      <w:r w:rsidR="00A73746" w:rsidRPr="00162ACC">
        <w:rPr>
          <w:rFonts w:ascii="Arial" w:hAnsi="Arial" w:cs="Arial"/>
          <w:sz w:val="20"/>
        </w:rPr>
        <w:t xml:space="preserve">$23,859,000.00 </w:t>
      </w:r>
      <w:r w:rsidRPr="00162ACC">
        <w:rPr>
          <w:rFonts w:ascii="Arial" w:hAnsi="Arial" w:cs="Arial"/>
          <w:sz w:val="20"/>
        </w:rPr>
        <w:t xml:space="preserve">however </w:t>
      </w:r>
      <w:r w:rsidR="004F37D1">
        <w:rPr>
          <w:rFonts w:ascii="Arial" w:hAnsi="Arial" w:cs="Arial"/>
          <w:sz w:val="20"/>
        </w:rPr>
        <w:t xml:space="preserve">Council’s Contributions Officer has confirmed that Contributions are not payable </w:t>
      </w:r>
      <w:r w:rsidR="0059752B">
        <w:rPr>
          <w:rFonts w:ascii="Arial" w:hAnsi="Arial" w:cs="Arial"/>
          <w:sz w:val="20"/>
        </w:rPr>
        <w:t xml:space="preserve">in accordance with </w:t>
      </w:r>
      <w:r w:rsidR="005B0775" w:rsidRPr="00162ACC">
        <w:rPr>
          <w:rFonts w:ascii="Arial" w:hAnsi="Arial" w:cs="Arial"/>
          <w:sz w:val="20"/>
        </w:rPr>
        <w:t xml:space="preserve">Division 2 </w:t>
      </w:r>
      <w:r w:rsidR="00DB4C1C">
        <w:rPr>
          <w:rFonts w:ascii="Arial" w:hAnsi="Arial" w:cs="Arial"/>
          <w:sz w:val="20"/>
        </w:rPr>
        <w:t xml:space="preserve">- </w:t>
      </w:r>
      <w:r w:rsidR="005B0775" w:rsidRPr="00162ACC">
        <w:rPr>
          <w:rFonts w:ascii="Arial" w:hAnsi="Arial" w:cs="Arial"/>
          <w:sz w:val="20"/>
        </w:rPr>
        <w:t xml:space="preserve">Development </w:t>
      </w:r>
      <w:r w:rsidR="0059752B">
        <w:rPr>
          <w:rFonts w:ascii="Arial" w:hAnsi="Arial" w:cs="Arial"/>
          <w:sz w:val="20"/>
        </w:rPr>
        <w:t>C</w:t>
      </w:r>
      <w:r w:rsidR="005B0775" w:rsidRPr="00162ACC">
        <w:rPr>
          <w:rFonts w:ascii="Arial" w:hAnsi="Arial" w:cs="Arial"/>
          <w:sz w:val="20"/>
        </w:rPr>
        <w:t xml:space="preserve">ontributions and </w:t>
      </w:r>
      <w:r w:rsidR="0059752B">
        <w:rPr>
          <w:rFonts w:ascii="Arial" w:hAnsi="Arial" w:cs="Arial"/>
          <w:sz w:val="20"/>
        </w:rPr>
        <w:t>D</w:t>
      </w:r>
      <w:r w:rsidR="005B0775" w:rsidRPr="00162ACC">
        <w:rPr>
          <w:rFonts w:ascii="Arial" w:hAnsi="Arial" w:cs="Arial"/>
          <w:sz w:val="20"/>
        </w:rPr>
        <w:t xml:space="preserve">evelopment </w:t>
      </w:r>
      <w:r w:rsidR="0059752B">
        <w:rPr>
          <w:rFonts w:ascii="Arial" w:hAnsi="Arial" w:cs="Arial"/>
          <w:sz w:val="20"/>
        </w:rPr>
        <w:t>L</w:t>
      </w:r>
      <w:r w:rsidR="005B0775" w:rsidRPr="00162ACC">
        <w:rPr>
          <w:rFonts w:ascii="Arial" w:hAnsi="Arial" w:cs="Arial"/>
          <w:sz w:val="20"/>
        </w:rPr>
        <w:t>evies</w:t>
      </w:r>
      <w:r w:rsidR="00162ACC" w:rsidRPr="00162ACC">
        <w:rPr>
          <w:rFonts w:ascii="Arial" w:hAnsi="Arial" w:cs="Arial"/>
          <w:sz w:val="20"/>
        </w:rPr>
        <w:t xml:space="preserve"> of </w:t>
      </w:r>
      <w:r w:rsidR="00162ACC" w:rsidRPr="00162ACC">
        <w:rPr>
          <w:rFonts w:ascii="Arial" w:hAnsi="Arial" w:cs="Arial"/>
          <w:sz w:val="20"/>
          <w:lang w:eastAsia="en-AU"/>
        </w:rPr>
        <w:t>Environmental Planning and Assessment Regulation 2021</w:t>
      </w:r>
      <w:r w:rsidR="004F37D1">
        <w:rPr>
          <w:rFonts w:ascii="Arial" w:hAnsi="Arial" w:cs="Arial"/>
          <w:sz w:val="20"/>
          <w:lang w:eastAsia="en-AU"/>
        </w:rPr>
        <w:t xml:space="preserve"> </w:t>
      </w:r>
      <w:r w:rsidR="00DB4C1C">
        <w:rPr>
          <w:rFonts w:ascii="Arial" w:hAnsi="Arial" w:cs="Arial"/>
          <w:sz w:val="20"/>
          <w:lang w:eastAsia="en-AU"/>
        </w:rPr>
        <w:t xml:space="preserve">- </w:t>
      </w:r>
      <w:r w:rsidR="0059752B" w:rsidRPr="0059752B">
        <w:rPr>
          <w:rFonts w:ascii="Arial" w:hAnsi="Arial" w:cs="Arial"/>
          <w:sz w:val="20"/>
        </w:rPr>
        <w:t>Section 208(4)(g)</w:t>
      </w:r>
      <w:r w:rsidR="0059752B" w:rsidRPr="00162ACC">
        <w:rPr>
          <w:rFonts w:ascii="Arial" w:hAnsi="Arial" w:cs="Arial"/>
          <w:sz w:val="20"/>
        </w:rPr>
        <w:t xml:space="preserve"> </w:t>
      </w:r>
      <w:r w:rsidR="000372D5" w:rsidRPr="00162ACC">
        <w:rPr>
          <w:rFonts w:ascii="Arial" w:hAnsi="Arial" w:cs="Arial"/>
          <w:sz w:val="20"/>
        </w:rPr>
        <w:t>which sets out how s7.12 development contributions should be calculated:</w:t>
      </w:r>
    </w:p>
    <w:p w14:paraId="26D27D57" w14:textId="74160664" w:rsidR="000372D5" w:rsidRPr="004F37D1" w:rsidRDefault="000372D5" w:rsidP="004B600B">
      <w:pPr>
        <w:spacing w:after="60"/>
        <w:jc w:val="both"/>
        <w:rPr>
          <w:rFonts w:ascii="Arial" w:hAnsi="Arial" w:cs="Arial"/>
          <w:i/>
          <w:iCs/>
          <w:sz w:val="20"/>
        </w:rPr>
      </w:pPr>
      <w:r w:rsidRPr="004F37D1">
        <w:rPr>
          <w:rFonts w:ascii="Arial" w:hAnsi="Arial" w:cs="Arial"/>
          <w:i/>
          <w:iCs/>
          <w:sz w:val="20"/>
        </w:rPr>
        <w:t>(4)  The following costs and expenses must not be included in an estimate or determination of the proposed cost—</w:t>
      </w:r>
    </w:p>
    <w:p w14:paraId="27BF2230" w14:textId="4B0D838A" w:rsidR="000372D5" w:rsidRPr="004F37D1" w:rsidRDefault="000372D5" w:rsidP="004B600B">
      <w:pPr>
        <w:spacing w:after="120"/>
        <w:jc w:val="both"/>
        <w:rPr>
          <w:rFonts w:ascii="Arial" w:hAnsi="Arial" w:cs="Arial"/>
          <w:i/>
          <w:iCs/>
          <w:sz w:val="20"/>
        </w:rPr>
      </w:pPr>
      <w:r w:rsidRPr="004F37D1">
        <w:rPr>
          <w:rFonts w:ascii="Arial" w:hAnsi="Arial" w:cs="Arial"/>
          <w:i/>
          <w:iCs/>
          <w:sz w:val="20"/>
        </w:rPr>
        <w:t>(g)  the costs of fittings and furnishings, including refitting or refurbishing, associated with the development, except if the development involves an enlargement, expansion or intensification of a current use of land</w:t>
      </w:r>
      <w:r w:rsidR="00FD7EA8" w:rsidRPr="004F37D1">
        <w:rPr>
          <w:rFonts w:ascii="Arial" w:hAnsi="Arial" w:cs="Arial"/>
          <w:i/>
          <w:iCs/>
          <w:sz w:val="20"/>
        </w:rPr>
        <w:t>.</w:t>
      </w:r>
    </w:p>
    <w:p w14:paraId="00B48AD7" w14:textId="0B7A9168" w:rsidR="00FE2637" w:rsidRPr="00A554B0" w:rsidRDefault="00A554B0" w:rsidP="004B600B">
      <w:pPr>
        <w:jc w:val="both"/>
        <w:rPr>
          <w:rFonts w:ascii="Arial" w:hAnsi="Arial" w:cs="Arial"/>
          <w:b/>
          <w:bCs/>
          <w:i/>
          <w:iCs/>
          <w:sz w:val="20"/>
          <w:u w:val="single"/>
        </w:rPr>
      </w:pPr>
      <w:r w:rsidRPr="00A554B0">
        <w:rPr>
          <w:rFonts w:ascii="Arial" w:hAnsi="Arial" w:cs="Arial"/>
          <w:sz w:val="20"/>
        </w:rPr>
        <w:t>The proposal does not comprise any additional gross floor area and involves replacement of existing infrastructure.</w:t>
      </w:r>
      <w:r w:rsidR="001C534F">
        <w:rPr>
          <w:rFonts w:ascii="Arial" w:hAnsi="Arial" w:cs="Arial"/>
          <w:sz w:val="20"/>
        </w:rPr>
        <w:t xml:space="preserve"> </w:t>
      </w:r>
      <w:r w:rsidR="00645CD2">
        <w:rPr>
          <w:rFonts w:ascii="Arial" w:hAnsi="Arial" w:cs="Arial"/>
          <w:sz w:val="20"/>
        </w:rPr>
        <w:t>Accordingly,</w:t>
      </w:r>
      <w:r w:rsidR="001C534F">
        <w:rPr>
          <w:rFonts w:ascii="Arial" w:hAnsi="Arial" w:cs="Arial"/>
          <w:sz w:val="20"/>
        </w:rPr>
        <w:t xml:space="preserve"> a </w:t>
      </w:r>
      <w:r w:rsidR="000200FF">
        <w:rPr>
          <w:rFonts w:ascii="Arial" w:hAnsi="Arial" w:cs="Arial"/>
          <w:sz w:val="20"/>
        </w:rPr>
        <w:t>contribution</w:t>
      </w:r>
      <w:r w:rsidR="001C534F">
        <w:rPr>
          <w:rFonts w:ascii="Arial" w:hAnsi="Arial" w:cs="Arial"/>
          <w:sz w:val="20"/>
        </w:rPr>
        <w:t xml:space="preserve"> is not </w:t>
      </w:r>
      <w:r w:rsidR="000200FF">
        <w:rPr>
          <w:rFonts w:ascii="Arial" w:hAnsi="Arial" w:cs="Arial"/>
          <w:sz w:val="20"/>
        </w:rPr>
        <w:t>payable for the proposed development.</w:t>
      </w:r>
    </w:p>
    <w:p w14:paraId="77B1693B" w14:textId="7828F5F4" w:rsidR="008322F9" w:rsidRPr="000A2CA6" w:rsidRDefault="00B00266" w:rsidP="004B600B">
      <w:pPr>
        <w:pStyle w:val="79CHeading2"/>
        <w:jc w:val="both"/>
      </w:pPr>
      <w:bookmarkStart w:id="27" w:name="_Ref286922496"/>
      <w:r w:rsidRPr="000A2CA6">
        <w:t xml:space="preserve">Section </w:t>
      </w:r>
      <w:r w:rsidR="00816525" w:rsidRPr="000A2CA6">
        <w:t>4.15(1)</w:t>
      </w:r>
      <w:r w:rsidRPr="000A2CA6">
        <w:t>(a)</w:t>
      </w:r>
      <w:r w:rsidR="00645CD2">
        <w:t xml:space="preserve"> </w:t>
      </w:r>
      <w:r w:rsidRPr="000A2CA6">
        <w:t xml:space="preserve">(iiia) </w:t>
      </w:r>
      <w:r w:rsidR="008322F9" w:rsidRPr="000A2CA6">
        <w:t xml:space="preserve">Any planning agreement that has been entered into under section </w:t>
      </w:r>
      <w:r w:rsidR="00CE11D8" w:rsidRPr="000A2CA6">
        <w:t>7.4</w:t>
      </w:r>
      <w:r w:rsidR="008322F9" w:rsidRPr="000A2CA6">
        <w:t xml:space="preserve">, or any draft planning agreement that a developer has offered to enter into under Section </w:t>
      </w:r>
      <w:r w:rsidR="00CE11D8" w:rsidRPr="000A2CA6">
        <w:t>7.4</w:t>
      </w:r>
      <w:bookmarkEnd w:id="27"/>
    </w:p>
    <w:p w14:paraId="6C1F0420" w14:textId="77777777" w:rsidR="008322F9" w:rsidRPr="00A554B0" w:rsidRDefault="008322F9" w:rsidP="004B600B">
      <w:pPr>
        <w:pStyle w:val="79CNormal"/>
        <w:jc w:val="both"/>
        <w:rPr>
          <w:rStyle w:val="DummyText"/>
          <w:color w:val="auto"/>
        </w:rPr>
      </w:pPr>
      <w:r w:rsidRPr="00A554B0">
        <w:rPr>
          <w:rStyle w:val="DummyText"/>
          <w:color w:val="auto"/>
        </w:rPr>
        <w:t xml:space="preserve">There are no planning agreements entered into or any draft agreement offered to </w:t>
      </w:r>
      <w:proofErr w:type="gramStart"/>
      <w:r w:rsidRPr="00A554B0">
        <w:rPr>
          <w:rStyle w:val="DummyText"/>
          <w:color w:val="auto"/>
        </w:rPr>
        <w:t>enter into</w:t>
      </w:r>
      <w:proofErr w:type="gramEnd"/>
      <w:r w:rsidRPr="00A554B0">
        <w:rPr>
          <w:rStyle w:val="DummyText"/>
          <w:color w:val="auto"/>
        </w:rPr>
        <w:t xml:space="preserve"> under S</w:t>
      </w:r>
      <w:r w:rsidR="00CE11D8" w:rsidRPr="00A554B0">
        <w:rPr>
          <w:rStyle w:val="DummyText"/>
          <w:color w:val="auto"/>
        </w:rPr>
        <w:t>7.4</w:t>
      </w:r>
      <w:r w:rsidRPr="00A554B0">
        <w:rPr>
          <w:rStyle w:val="DummyText"/>
          <w:color w:val="auto"/>
        </w:rPr>
        <w:t xml:space="preserve"> which affect the development.</w:t>
      </w:r>
    </w:p>
    <w:p w14:paraId="138FDFA4" w14:textId="77777777" w:rsidR="008322F9" w:rsidRDefault="008322F9" w:rsidP="004B600B">
      <w:pPr>
        <w:pStyle w:val="79CHeading2"/>
        <w:jc w:val="both"/>
      </w:pPr>
      <w:bookmarkStart w:id="28" w:name="_Ref286922497"/>
      <w:r w:rsidRPr="000A2CA6">
        <w:t xml:space="preserve">Section </w:t>
      </w:r>
      <w:r w:rsidR="00816525" w:rsidRPr="000A2CA6">
        <w:t>4.15</w:t>
      </w:r>
      <w:r w:rsidRPr="000A2CA6">
        <w:t>(a)(i</w:t>
      </w:r>
      <w:r w:rsidR="00B00266" w:rsidRPr="000A2CA6">
        <w:t xml:space="preserve">v) </w:t>
      </w:r>
      <w:r w:rsidRPr="000A2CA6">
        <w:t>the regulations (to the extent that they prescribe matters for the purposes of this paragraph)</w:t>
      </w:r>
      <w:bookmarkEnd w:id="28"/>
    </w:p>
    <w:p w14:paraId="11834004" w14:textId="77777777" w:rsidR="008B0651" w:rsidRDefault="008B0651" w:rsidP="004B600B">
      <w:pPr>
        <w:pStyle w:val="79CHeading4"/>
        <w:jc w:val="both"/>
      </w:pPr>
      <w:r w:rsidRPr="008B0651">
        <w:t>Environmental Planning and Assessment Regulation 2021</w:t>
      </w:r>
    </w:p>
    <w:p w14:paraId="733B9E16" w14:textId="77777777" w:rsidR="008B0651" w:rsidRDefault="008B0651" w:rsidP="004B600B">
      <w:pPr>
        <w:pStyle w:val="79CHeading5"/>
        <w:jc w:val="both"/>
      </w:pPr>
      <w:r>
        <w:t>2   Savings</w:t>
      </w:r>
    </w:p>
    <w:p w14:paraId="512C9A84" w14:textId="77777777" w:rsidR="008B0651" w:rsidRDefault="008B0651" w:rsidP="004B600B">
      <w:pPr>
        <w:pStyle w:val="79CNormal"/>
        <w:jc w:val="both"/>
      </w:pPr>
      <w:r>
        <w:t>Any act, matter or thing that, immediately before the repeal of the 2000 Regulation, had effect under the 2000 Regulation continues to have effect under this Regulation.</w:t>
      </w:r>
    </w:p>
    <w:p w14:paraId="5FE18A8D" w14:textId="77777777" w:rsidR="008B0651" w:rsidRDefault="008B0651" w:rsidP="004B600B">
      <w:pPr>
        <w:pStyle w:val="79CHeading5"/>
        <w:jc w:val="both"/>
      </w:pPr>
      <w:r w:rsidRPr="008B0651">
        <w:t>6   Determination of BASIX development</w:t>
      </w:r>
    </w:p>
    <w:p w14:paraId="6A8D3064" w14:textId="630BD81E" w:rsidR="008B0651" w:rsidRDefault="00A554B0" w:rsidP="004B600B">
      <w:pPr>
        <w:pStyle w:val="79CNormal"/>
        <w:jc w:val="both"/>
      </w:pPr>
      <w:r>
        <w:t>Not applicable</w:t>
      </w:r>
    </w:p>
    <w:p w14:paraId="4EFBE63A" w14:textId="77777777" w:rsidR="002E256D" w:rsidRPr="00651FC5" w:rsidRDefault="00DD159B" w:rsidP="004B600B">
      <w:pPr>
        <w:pStyle w:val="79CHeading5"/>
        <w:jc w:val="both"/>
      </w:pPr>
      <w:bookmarkStart w:id="29" w:name="OLE_LINK13"/>
      <w:r w:rsidRPr="00DD159B">
        <w:t xml:space="preserve">61   Additional matters that consent authority must </w:t>
      </w:r>
      <w:proofErr w:type="gramStart"/>
      <w:r w:rsidRPr="00DD159B">
        <w:t>consider</w:t>
      </w:r>
      <w:proofErr w:type="gramEnd"/>
      <w:r>
        <w:t xml:space="preserve"> </w:t>
      </w:r>
    </w:p>
    <w:p w14:paraId="37E89F41" w14:textId="5FBCE506" w:rsidR="00A554B0" w:rsidRDefault="00080BF7" w:rsidP="004B600B">
      <w:pPr>
        <w:pStyle w:val="79CNormal"/>
        <w:jc w:val="both"/>
      </w:pPr>
      <w:r w:rsidRPr="00262306">
        <w:rPr>
          <w:rFonts w:cs="Arial"/>
        </w:rPr>
        <w:t xml:space="preserve">Conditions of consent are recommended with regard to </w:t>
      </w:r>
      <w:proofErr w:type="gramStart"/>
      <w:r w:rsidRPr="00262306">
        <w:rPr>
          <w:rFonts w:cs="Arial"/>
        </w:rPr>
        <w:t>demolition</w:t>
      </w:r>
      <w:proofErr w:type="gramEnd"/>
    </w:p>
    <w:p w14:paraId="3C5385F6" w14:textId="77777777" w:rsidR="002E256D" w:rsidRPr="00651FC5" w:rsidRDefault="00DD159B" w:rsidP="004B600B">
      <w:pPr>
        <w:pStyle w:val="79CHeading5"/>
        <w:jc w:val="both"/>
      </w:pPr>
      <w:r w:rsidRPr="00DD159B">
        <w:t>62   Consideration of fire safety</w:t>
      </w:r>
    </w:p>
    <w:bookmarkEnd w:id="29"/>
    <w:p w14:paraId="0DCD10B4" w14:textId="77777777" w:rsidR="00A554B0" w:rsidRDefault="00A554B0" w:rsidP="004B600B">
      <w:pPr>
        <w:pStyle w:val="79CNormal"/>
        <w:jc w:val="both"/>
      </w:pPr>
      <w:r>
        <w:t>Not applicable</w:t>
      </w:r>
    </w:p>
    <w:p w14:paraId="1F7186A9" w14:textId="77777777" w:rsidR="00BB5DDF" w:rsidRDefault="00DD159B" w:rsidP="004B600B">
      <w:pPr>
        <w:pStyle w:val="79CHeading5"/>
        <w:jc w:val="both"/>
      </w:pPr>
      <w:r w:rsidRPr="00DD159B">
        <w:t>63   Considerations for erection of temporary structures</w:t>
      </w:r>
    </w:p>
    <w:p w14:paraId="275DF1A8" w14:textId="2622C361" w:rsidR="00A554B0" w:rsidRDefault="00A554B0" w:rsidP="004B600B">
      <w:pPr>
        <w:pStyle w:val="79CNormal"/>
        <w:jc w:val="both"/>
      </w:pPr>
      <w:r>
        <w:t>Not applicable</w:t>
      </w:r>
    </w:p>
    <w:p w14:paraId="2BC18209" w14:textId="77777777" w:rsidR="008322F9" w:rsidRPr="000A2CA6" w:rsidRDefault="008322F9" w:rsidP="004B600B">
      <w:pPr>
        <w:pStyle w:val="79CHeading2"/>
        <w:jc w:val="both"/>
      </w:pPr>
      <w:bookmarkStart w:id="30" w:name="_Ref286922501"/>
      <w:r w:rsidRPr="000A2CA6">
        <w:t xml:space="preserve">Section </w:t>
      </w:r>
      <w:r w:rsidR="00816525" w:rsidRPr="000A2CA6">
        <w:t>4.15(1)(</w:t>
      </w:r>
      <w:r w:rsidR="00B00266" w:rsidRPr="000A2CA6">
        <w:t xml:space="preserve">b) </w:t>
      </w:r>
      <w:r w:rsidRPr="000A2CA6">
        <w:t>the likely impacts of development</w:t>
      </w:r>
      <w:bookmarkEnd w:id="30"/>
    </w:p>
    <w:p w14:paraId="39A66A30" w14:textId="6516F6E1" w:rsidR="001200FE" w:rsidRDefault="001200FE" w:rsidP="004B600B">
      <w:pPr>
        <w:pStyle w:val="79CNormal"/>
        <w:jc w:val="both"/>
      </w:pPr>
      <w:r w:rsidRPr="00A554B0">
        <w:t>The</w:t>
      </w:r>
      <w:r w:rsidR="00981BE5" w:rsidRPr="00A554B0">
        <w:t xml:space="preserve"> </w:t>
      </w:r>
      <w:r w:rsidR="00176E35">
        <w:t xml:space="preserve">site is regulated </w:t>
      </w:r>
      <w:r w:rsidR="002B02AC">
        <w:t xml:space="preserve">under various </w:t>
      </w:r>
      <w:proofErr w:type="gramStart"/>
      <w:r w:rsidR="002B02AC">
        <w:t>EPL</w:t>
      </w:r>
      <w:proofErr w:type="gramEnd"/>
      <w:r w:rsidR="002B02AC">
        <w:t xml:space="preserve"> and the </w:t>
      </w:r>
      <w:r w:rsidR="00981BE5" w:rsidRPr="00A554B0">
        <w:t xml:space="preserve">proposal is considered acceptable </w:t>
      </w:r>
      <w:r w:rsidR="00BA1842" w:rsidRPr="00A554B0">
        <w:t>regarding</w:t>
      </w:r>
      <w:r w:rsidR="00981BE5" w:rsidRPr="00A554B0">
        <w:t xml:space="preserve"> the likely impacts. </w:t>
      </w:r>
      <w:r w:rsidR="00981BE5">
        <w:t xml:space="preserve"> </w:t>
      </w:r>
    </w:p>
    <w:tbl>
      <w:tblPr>
        <w:tblpPr w:leftFromText="180" w:rightFromText="180" w:tblpY="-1530"/>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9026"/>
      </w:tblGrid>
      <w:tr w:rsidR="00CF5CA2" w:rsidRPr="009B01C8" w14:paraId="6FED0C01" w14:textId="77777777" w:rsidTr="0018356D">
        <w:trPr>
          <w:cantSplit/>
        </w:trPr>
        <w:tc>
          <w:tcPr>
            <w:tcW w:w="9026" w:type="dxa"/>
            <w:tcBorders>
              <w:top w:val="nil"/>
              <w:left w:val="nil"/>
              <w:bottom w:val="nil"/>
              <w:right w:val="nil"/>
              <w:tl2br w:val="nil"/>
              <w:tr2bl w:val="nil"/>
            </w:tcBorders>
            <w:shd w:val="clear" w:color="auto" w:fill="auto"/>
          </w:tcPr>
          <w:p w14:paraId="55E5E773" w14:textId="01557760" w:rsidR="0069050D" w:rsidRPr="00985AD4" w:rsidRDefault="0069050D" w:rsidP="004B600B">
            <w:pPr>
              <w:pStyle w:val="79CNormal"/>
              <w:jc w:val="both"/>
            </w:pPr>
          </w:p>
        </w:tc>
      </w:tr>
      <w:tr w:rsidR="00CF5CA2" w:rsidRPr="009B01C8" w14:paraId="0DD90D54" w14:textId="77777777" w:rsidTr="0018356D">
        <w:trPr>
          <w:cantSplit/>
        </w:trPr>
        <w:tc>
          <w:tcPr>
            <w:tcW w:w="9026" w:type="dxa"/>
            <w:tcBorders>
              <w:top w:val="nil"/>
              <w:left w:val="nil"/>
              <w:bottom w:val="nil"/>
              <w:right w:val="nil"/>
            </w:tcBorders>
            <w:shd w:val="clear" w:color="auto" w:fill="auto"/>
          </w:tcPr>
          <w:p w14:paraId="360F8E76" w14:textId="77777777" w:rsidR="00985AD4" w:rsidRPr="00985AD4" w:rsidRDefault="00985AD4" w:rsidP="004B600B">
            <w:pPr>
              <w:pStyle w:val="79CNormal"/>
              <w:jc w:val="both"/>
            </w:pPr>
          </w:p>
        </w:tc>
      </w:tr>
      <w:tr w:rsidR="00CF5CA2" w:rsidRPr="009B01C8" w14:paraId="096E8E19" w14:textId="77777777" w:rsidTr="0018356D">
        <w:trPr>
          <w:cantSplit/>
        </w:trPr>
        <w:tc>
          <w:tcPr>
            <w:tcW w:w="9026" w:type="dxa"/>
            <w:tcBorders>
              <w:top w:val="nil"/>
              <w:left w:val="nil"/>
              <w:bottom w:val="nil"/>
              <w:right w:val="nil"/>
            </w:tcBorders>
            <w:shd w:val="clear" w:color="auto" w:fill="auto"/>
          </w:tcPr>
          <w:p w14:paraId="0334535B" w14:textId="77777777" w:rsidR="00985AD4" w:rsidRPr="00985AD4" w:rsidRDefault="00985AD4" w:rsidP="004B600B">
            <w:pPr>
              <w:pStyle w:val="79CNormal"/>
              <w:jc w:val="both"/>
            </w:pPr>
          </w:p>
        </w:tc>
      </w:tr>
    </w:tbl>
    <w:p w14:paraId="125259D5" w14:textId="77777777" w:rsidR="008322F9" w:rsidRPr="000A2CA6" w:rsidRDefault="008322F9" w:rsidP="004B600B">
      <w:pPr>
        <w:pStyle w:val="79CHeading2"/>
        <w:jc w:val="both"/>
      </w:pPr>
      <w:bookmarkStart w:id="31" w:name="_Ref286922505"/>
      <w:r w:rsidRPr="000A2CA6">
        <w:t xml:space="preserve">Section </w:t>
      </w:r>
      <w:r w:rsidR="00816525" w:rsidRPr="000A2CA6">
        <w:t>4.15(1)</w:t>
      </w:r>
      <w:r w:rsidRPr="000A2CA6">
        <w:t>(</w:t>
      </w:r>
      <w:r w:rsidR="00B00266" w:rsidRPr="000A2CA6">
        <w:t xml:space="preserve">c) </w:t>
      </w:r>
      <w:r w:rsidRPr="000A2CA6">
        <w:t>the suitability of the site for</w:t>
      </w:r>
      <w:r w:rsidR="00960852">
        <w:t xml:space="preserve"> the</w:t>
      </w:r>
      <w:r w:rsidRPr="000A2CA6">
        <w:t xml:space="preserve"> development</w:t>
      </w:r>
      <w:bookmarkEnd w:id="31"/>
      <w:r w:rsidRPr="000A2CA6">
        <w:t xml:space="preserve"> </w:t>
      </w:r>
    </w:p>
    <w:p w14:paraId="7C4CFF04" w14:textId="77777777" w:rsidR="008322F9" w:rsidRPr="000A2CA6" w:rsidRDefault="008322F9" w:rsidP="004B600B">
      <w:pPr>
        <w:pStyle w:val="79CHeading5"/>
        <w:jc w:val="both"/>
      </w:pPr>
      <w:r w:rsidRPr="000A2CA6">
        <w:t xml:space="preserve">Does the proposal fit in the locality?  </w:t>
      </w:r>
    </w:p>
    <w:p w14:paraId="30E036F6" w14:textId="77777777" w:rsidR="008322F9" w:rsidRPr="00BA1B5C" w:rsidRDefault="008322F9" w:rsidP="004B600B">
      <w:pPr>
        <w:pStyle w:val="79CNormal"/>
        <w:jc w:val="both"/>
        <w:rPr>
          <w:rStyle w:val="DummyText"/>
          <w:color w:val="auto"/>
        </w:rPr>
      </w:pPr>
      <w:r w:rsidRPr="00BA1B5C">
        <w:rPr>
          <w:rStyle w:val="DummyText"/>
          <w:color w:val="auto"/>
        </w:rPr>
        <w:t>The proposal is con</w:t>
      </w:r>
      <w:r w:rsidR="00A6566F" w:rsidRPr="00BA1B5C">
        <w:rPr>
          <w:rStyle w:val="DummyText"/>
          <w:color w:val="auto"/>
        </w:rPr>
        <w:t xml:space="preserve">sidered appropriate </w:t>
      </w:r>
      <w:proofErr w:type="gramStart"/>
      <w:r w:rsidR="00A6566F" w:rsidRPr="00BA1B5C">
        <w:rPr>
          <w:rStyle w:val="DummyText"/>
          <w:color w:val="auto"/>
        </w:rPr>
        <w:t>with regard</w:t>
      </w:r>
      <w:r w:rsidRPr="00BA1B5C">
        <w:rPr>
          <w:rStyle w:val="DummyText"/>
          <w:color w:val="auto"/>
        </w:rPr>
        <w:t xml:space="preserve"> to</w:t>
      </w:r>
      <w:proofErr w:type="gramEnd"/>
      <w:r w:rsidRPr="00BA1B5C">
        <w:rPr>
          <w:rStyle w:val="DummyText"/>
          <w:color w:val="auto"/>
        </w:rPr>
        <w:t xml:space="preserve"> the zoning of the site and </w:t>
      </w:r>
      <w:r w:rsidR="006E7AEA" w:rsidRPr="00BA1B5C">
        <w:rPr>
          <w:rStyle w:val="DummyText"/>
          <w:color w:val="auto"/>
        </w:rPr>
        <w:t xml:space="preserve">likely </w:t>
      </w:r>
      <w:r w:rsidRPr="00BA1B5C">
        <w:rPr>
          <w:rStyle w:val="DummyText"/>
          <w:color w:val="auto"/>
        </w:rPr>
        <w:t xml:space="preserve">impacts on the locality </w:t>
      </w:r>
      <w:r w:rsidR="006E7AEA" w:rsidRPr="00BA1B5C">
        <w:rPr>
          <w:rStyle w:val="DummyText"/>
          <w:color w:val="auto"/>
        </w:rPr>
        <w:t xml:space="preserve">and </w:t>
      </w:r>
      <w:r w:rsidRPr="00BA1B5C">
        <w:rPr>
          <w:rStyle w:val="DummyText"/>
          <w:color w:val="auto"/>
        </w:rPr>
        <w:t>adjoining</w:t>
      </w:r>
      <w:r w:rsidR="006E7AEA" w:rsidRPr="00BA1B5C">
        <w:rPr>
          <w:rStyle w:val="DummyText"/>
          <w:color w:val="auto"/>
        </w:rPr>
        <w:t xml:space="preserve"> land are acceptable</w:t>
      </w:r>
      <w:r w:rsidRPr="00BA1B5C">
        <w:rPr>
          <w:rStyle w:val="DummyText"/>
          <w:color w:val="auto"/>
        </w:rPr>
        <w:t>.</w:t>
      </w:r>
    </w:p>
    <w:p w14:paraId="24A9549C" w14:textId="77777777" w:rsidR="008322F9" w:rsidRPr="00BA1B5C" w:rsidRDefault="008322F9" w:rsidP="004B600B">
      <w:pPr>
        <w:pStyle w:val="79CHeading5"/>
        <w:jc w:val="both"/>
      </w:pPr>
      <w:r w:rsidRPr="00BA1B5C">
        <w:t xml:space="preserve">Are the site attributes conducive to development?   </w:t>
      </w:r>
    </w:p>
    <w:p w14:paraId="0F1FA4F7" w14:textId="77777777" w:rsidR="008322F9" w:rsidRPr="00BA1B5C" w:rsidRDefault="006E7AEA" w:rsidP="004B600B">
      <w:pPr>
        <w:pStyle w:val="79CNormal"/>
        <w:jc w:val="both"/>
        <w:rPr>
          <w:rStyle w:val="DummyText"/>
          <w:color w:val="auto"/>
        </w:rPr>
      </w:pPr>
      <w:r w:rsidRPr="00BA1B5C">
        <w:rPr>
          <w:rStyle w:val="DummyText"/>
          <w:color w:val="auto"/>
        </w:rPr>
        <w:t xml:space="preserve">The proposal suitably responds to the site attributes. </w:t>
      </w:r>
    </w:p>
    <w:p w14:paraId="33F47704" w14:textId="77777777" w:rsidR="008322F9" w:rsidRPr="000A2CA6" w:rsidRDefault="008322F9" w:rsidP="004B600B">
      <w:pPr>
        <w:pStyle w:val="79CHeading2"/>
        <w:jc w:val="both"/>
      </w:pPr>
      <w:bookmarkStart w:id="32" w:name="_Ref286921919"/>
      <w:bookmarkStart w:id="33" w:name="_Hlk192559701"/>
      <w:r w:rsidRPr="000A2CA6">
        <w:t xml:space="preserve">Section </w:t>
      </w:r>
      <w:r w:rsidR="00816525" w:rsidRPr="000A2CA6">
        <w:t>4.15(1)</w:t>
      </w:r>
      <w:r w:rsidRPr="000A2CA6">
        <w:t>(</w:t>
      </w:r>
      <w:r w:rsidR="00B00266" w:rsidRPr="000A2CA6">
        <w:t xml:space="preserve">d) </w:t>
      </w:r>
      <w:r w:rsidRPr="000A2CA6">
        <w:t>any submissions made in accordance with this Act or the regulations</w:t>
      </w:r>
      <w:bookmarkEnd w:id="32"/>
    </w:p>
    <w:p w14:paraId="4486ABE5" w14:textId="555F8DAD" w:rsidR="00C47339" w:rsidRPr="000A2CA6" w:rsidRDefault="00A554B0" w:rsidP="004B600B">
      <w:pPr>
        <w:pStyle w:val="79CNormal"/>
        <w:jc w:val="both"/>
      </w:pPr>
      <w:r>
        <w:t xml:space="preserve">No submissions </w:t>
      </w:r>
      <w:r w:rsidR="00FA0BF9">
        <w:t>r</w:t>
      </w:r>
      <w:r>
        <w:t>eceived.</w:t>
      </w:r>
    </w:p>
    <w:p w14:paraId="7D7D490E" w14:textId="77777777" w:rsidR="008322F9" w:rsidRPr="000A2CA6" w:rsidRDefault="008322F9" w:rsidP="004B600B">
      <w:pPr>
        <w:pStyle w:val="79CHeading2"/>
        <w:jc w:val="both"/>
      </w:pPr>
      <w:bookmarkStart w:id="34" w:name="_Ref286922508"/>
      <w:bookmarkEnd w:id="33"/>
      <w:r w:rsidRPr="000A2CA6">
        <w:t xml:space="preserve">Section </w:t>
      </w:r>
      <w:r w:rsidR="00816525" w:rsidRPr="000A2CA6">
        <w:t>4.15(1)</w:t>
      </w:r>
      <w:r w:rsidRPr="000A2CA6">
        <w:t>(</w:t>
      </w:r>
      <w:r w:rsidR="00B00266" w:rsidRPr="000A2CA6">
        <w:t xml:space="preserve">e) </w:t>
      </w:r>
      <w:r w:rsidRPr="000A2CA6">
        <w:t>the public interest</w:t>
      </w:r>
      <w:bookmarkEnd w:id="34"/>
    </w:p>
    <w:bookmarkEnd w:id="18"/>
    <w:p w14:paraId="13AA32F9" w14:textId="500F6AFF" w:rsidR="00ED4B93" w:rsidRDefault="00A554B0" w:rsidP="004B600B">
      <w:pPr>
        <w:pStyle w:val="79CNormal"/>
        <w:jc w:val="both"/>
      </w:pPr>
      <w:r w:rsidRPr="00A554B0">
        <w:t>The application is not expected to have any unreasonable impacts on the environment or the amenity of the locality. It is considered appropriate with consideration to the zoning and the character of the area and is therefore considered to be in the public interest.</w:t>
      </w:r>
    </w:p>
    <w:p w14:paraId="4D7E8553" w14:textId="77777777" w:rsidR="004672E2" w:rsidRDefault="004672E2" w:rsidP="004B600B">
      <w:pPr>
        <w:pStyle w:val="79CHeading1"/>
        <w:jc w:val="both"/>
      </w:pPr>
      <w:r>
        <w:t xml:space="preserve">conclusion </w:t>
      </w:r>
    </w:p>
    <w:p w14:paraId="21304A6F" w14:textId="2378740B" w:rsidR="002318CE" w:rsidRPr="00B52598" w:rsidRDefault="002318CE" w:rsidP="002318CE">
      <w:pPr>
        <w:pBdr>
          <w:bottom w:val="single" w:sz="4" w:space="1" w:color="auto"/>
        </w:pBdr>
        <w:autoSpaceDE w:val="0"/>
        <w:autoSpaceDN w:val="0"/>
        <w:adjustRightInd w:val="0"/>
        <w:spacing w:after="120"/>
        <w:jc w:val="both"/>
        <w:rPr>
          <w:rFonts w:ascii="Arial" w:hAnsi="Arial" w:cs="Arial"/>
          <w:sz w:val="20"/>
        </w:rPr>
      </w:pPr>
      <w:r w:rsidRPr="00262306">
        <w:rPr>
          <w:rFonts w:ascii="Arial" w:hAnsi="Arial" w:cs="Arial"/>
          <w:sz w:val="20"/>
        </w:rPr>
        <w:t xml:space="preserve">This application has been assessed having regard to the Heads of Consideration under Section S4.15(1) of the Environmental Planning and Assessment Act 1979. The proposed development is permissible with consent and has regard to the objectives of the zone and is consistent with the applicable provisions of the relevant planning instruments including relevant state policies, Council DCPs, Codes and Policies. </w:t>
      </w:r>
      <w:r w:rsidRPr="00B52598">
        <w:rPr>
          <w:rFonts w:ascii="Arial" w:hAnsi="Arial" w:cs="Arial"/>
          <w:sz w:val="20"/>
        </w:rPr>
        <w:t xml:space="preserve">The design of the development is appropriate regarding the controls outlined in these instruments. </w:t>
      </w:r>
    </w:p>
    <w:p w14:paraId="2200AE14" w14:textId="6A845DAB" w:rsidR="002318CE" w:rsidRDefault="002318CE" w:rsidP="002318CE">
      <w:pPr>
        <w:pBdr>
          <w:bottom w:val="single" w:sz="4" w:space="1" w:color="auto"/>
        </w:pBdr>
        <w:autoSpaceDE w:val="0"/>
        <w:autoSpaceDN w:val="0"/>
        <w:adjustRightInd w:val="0"/>
        <w:spacing w:after="120"/>
        <w:jc w:val="both"/>
        <w:rPr>
          <w:rFonts w:ascii="Arial" w:hAnsi="Arial" w:cs="Arial"/>
          <w:sz w:val="20"/>
        </w:rPr>
      </w:pPr>
      <w:r w:rsidRPr="00262306">
        <w:rPr>
          <w:rFonts w:ascii="Arial" w:hAnsi="Arial" w:cs="Arial"/>
          <w:sz w:val="20"/>
        </w:rPr>
        <w:t xml:space="preserve">Internal </w:t>
      </w:r>
      <w:r>
        <w:rPr>
          <w:rFonts w:ascii="Arial" w:hAnsi="Arial" w:cs="Arial"/>
          <w:sz w:val="20"/>
        </w:rPr>
        <w:t xml:space="preserve">and external </w:t>
      </w:r>
      <w:r w:rsidRPr="00262306">
        <w:rPr>
          <w:rFonts w:ascii="Arial" w:hAnsi="Arial" w:cs="Arial"/>
          <w:sz w:val="20"/>
        </w:rPr>
        <w:t xml:space="preserve">referrals are satisfactory, and </w:t>
      </w:r>
      <w:r w:rsidR="00051286">
        <w:rPr>
          <w:rFonts w:ascii="Arial" w:hAnsi="Arial" w:cs="Arial"/>
          <w:sz w:val="20"/>
        </w:rPr>
        <w:t xml:space="preserve">no </w:t>
      </w:r>
      <w:r w:rsidRPr="00262306">
        <w:rPr>
          <w:rFonts w:ascii="Arial" w:hAnsi="Arial" w:cs="Arial"/>
          <w:sz w:val="20"/>
        </w:rPr>
        <w:t xml:space="preserve">submissions </w:t>
      </w:r>
      <w:r w:rsidR="00051286">
        <w:rPr>
          <w:rFonts w:ascii="Arial" w:hAnsi="Arial" w:cs="Arial"/>
          <w:sz w:val="20"/>
        </w:rPr>
        <w:t>were received</w:t>
      </w:r>
      <w:r w:rsidRPr="00262306">
        <w:rPr>
          <w:rFonts w:ascii="Arial" w:hAnsi="Arial" w:cs="Arial"/>
          <w:sz w:val="20"/>
        </w:rPr>
        <w:t xml:space="preserve">. </w:t>
      </w:r>
      <w:r w:rsidRPr="00957CB1">
        <w:rPr>
          <w:rFonts w:ascii="Arial" w:hAnsi="Arial" w:cs="Arial"/>
          <w:sz w:val="20"/>
        </w:rPr>
        <w:t xml:space="preserve">The development is </w:t>
      </w:r>
      <w:r w:rsidR="0025649E">
        <w:rPr>
          <w:rFonts w:ascii="Arial" w:hAnsi="Arial" w:cs="Arial"/>
          <w:sz w:val="20"/>
        </w:rPr>
        <w:t>not expected to adversely</w:t>
      </w:r>
      <w:r w:rsidRPr="00957CB1">
        <w:rPr>
          <w:rFonts w:ascii="Arial" w:hAnsi="Arial" w:cs="Arial"/>
          <w:sz w:val="20"/>
        </w:rPr>
        <w:t xml:space="preserve"> impact </w:t>
      </w:r>
      <w:r>
        <w:rPr>
          <w:rFonts w:ascii="Arial" w:hAnsi="Arial" w:cs="Arial"/>
          <w:sz w:val="20"/>
        </w:rPr>
        <w:t>on</w:t>
      </w:r>
      <w:r w:rsidRPr="00957CB1">
        <w:rPr>
          <w:rFonts w:ascii="Arial" w:hAnsi="Arial" w:cs="Arial"/>
          <w:sz w:val="20"/>
        </w:rPr>
        <w:t xml:space="preserve"> </w:t>
      </w:r>
      <w:r w:rsidR="0002158C">
        <w:rPr>
          <w:rFonts w:ascii="Arial" w:hAnsi="Arial" w:cs="Arial"/>
          <w:sz w:val="20"/>
        </w:rPr>
        <w:t xml:space="preserve">the </w:t>
      </w:r>
      <w:r w:rsidR="0002158C" w:rsidRPr="00262306">
        <w:rPr>
          <w:rFonts w:ascii="Arial" w:hAnsi="Arial" w:cs="Arial"/>
          <w:sz w:val="20"/>
        </w:rPr>
        <w:t>character or amenity of the surrounding area</w:t>
      </w:r>
      <w:r w:rsidR="0002158C">
        <w:rPr>
          <w:rFonts w:ascii="Arial" w:hAnsi="Arial" w:cs="Arial"/>
          <w:sz w:val="20"/>
        </w:rPr>
        <w:t xml:space="preserve"> </w:t>
      </w:r>
      <w:r w:rsidR="0025649E">
        <w:rPr>
          <w:rFonts w:ascii="Arial" w:hAnsi="Arial" w:cs="Arial"/>
          <w:sz w:val="20"/>
        </w:rPr>
        <w:t xml:space="preserve">subject </w:t>
      </w:r>
      <w:r w:rsidR="00DE297A">
        <w:rPr>
          <w:rFonts w:ascii="Arial" w:hAnsi="Arial" w:cs="Arial"/>
          <w:sz w:val="20"/>
        </w:rPr>
        <w:t>to draft conditions and the EPL</w:t>
      </w:r>
      <w:r w:rsidRPr="00957CB1">
        <w:rPr>
          <w:rFonts w:ascii="Arial" w:hAnsi="Arial" w:cs="Arial"/>
          <w:sz w:val="20"/>
        </w:rPr>
        <w:t>.</w:t>
      </w:r>
    </w:p>
    <w:p w14:paraId="09CDA0D7" w14:textId="730A461B" w:rsidR="0005297A" w:rsidRPr="001E42D1" w:rsidRDefault="002318CE" w:rsidP="002318CE">
      <w:pPr>
        <w:pBdr>
          <w:bottom w:val="single" w:sz="4" w:space="1" w:color="auto"/>
        </w:pBdr>
        <w:autoSpaceDE w:val="0"/>
        <w:autoSpaceDN w:val="0"/>
        <w:adjustRightInd w:val="0"/>
        <w:spacing w:after="120"/>
        <w:jc w:val="both"/>
      </w:pPr>
      <w:r w:rsidRPr="00262306">
        <w:rPr>
          <w:rFonts w:ascii="Arial" w:hAnsi="Arial" w:cs="Arial"/>
          <w:sz w:val="20"/>
        </w:rPr>
        <w:t xml:space="preserve">It is considered that the proposed development </w:t>
      </w:r>
      <w:r w:rsidR="00DE297A">
        <w:rPr>
          <w:rFonts w:ascii="Arial" w:hAnsi="Arial" w:cs="Arial"/>
          <w:sz w:val="20"/>
        </w:rPr>
        <w:t>is</w:t>
      </w:r>
      <w:r w:rsidRPr="00262306">
        <w:rPr>
          <w:rFonts w:ascii="Arial" w:hAnsi="Arial" w:cs="Arial"/>
          <w:sz w:val="20"/>
        </w:rPr>
        <w:t xml:space="preserve"> appropriate given the nature and characteristics of the site</w:t>
      </w:r>
      <w:r w:rsidR="00286FFE" w:rsidRPr="00A554B0">
        <w:t>.</w:t>
      </w:r>
    </w:p>
    <w:p w14:paraId="30A009DC" w14:textId="77777777" w:rsidR="00276755" w:rsidRDefault="00BB3309" w:rsidP="004B600B">
      <w:pPr>
        <w:pStyle w:val="79CHeading1"/>
        <w:jc w:val="both"/>
      </w:pPr>
      <w:r w:rsidRPr="00674707">
        <w:t>RECOMMENDATION</w:t>
      </w:r>
    </w:p>
    <w:p w14:paraId="06A707C7" w14:textId="5E16264B" w:rsidR="00273925" w:rsidRPr="001134BE" w:rsidRDefault="00273925" w:rsidP="004B600B">
      <w:pPr>
        <w:pStyle w:val="79CNormal"/>
        <w:jc w:val="both"/>
      </w:pPr>
      <w:r w:rsidRPr="00A554B0">
        <w:t>It is recommended that the development application be approved subject to appropriate conditions of consent</w:t>
      </w:r>
      <w:r w:rsidR="00A554B0" w:rsidRPr="00A554B0">
        <w:t>.</w:t>
      </w:r>
      <w:r w:rsidR="004672E2">
        <w:t xml:space="preserve"> </w:t>
      </w:r>
      <w:r w:rsidRPr="001134BE">
        <w:t xml:space="preserve"> </w:t>
      </w:r>
    </w:p>
    <w:p w14:paraId="1D1E171A" w14:textId="77777777" w:rsidR="00D27F4C" w:rsidRDefault="0035037B" w:rsidP="004B600B">
      <w:pPr>
        <w:pStyle w:val="79CHeading4"/>
        <w:jc w:val="both"/>
      </w:pPr>
      <w:bookmarkStart w:id="35" w:name="Attachments"/>
      <w:r w:rsidRPr="00A554B0">
        <w:t xml:space="preserve">Attachments </w:t>
      </w:r>
    </w:p>
    <w:p w14:paraId="1BDC5061" w14:textId="173735C3" w:rsidR="00B05D79" w:rsidRPr="00544615" w:rsidRDefault="00B05D79" w:rsidP="00B05D79">
      <w:pPr>
        <w:pStyle w:val="79CNormal"/>
        <w:jc w:val="both"/>
      </w:pPr>
      <w:r>
        <w:t xml:space="preserve">1 </w:t>
      </w:r>
      <w:r w:rsidRPr="00544615">
        <w:t xml:space="preserve">Aerial photograph </w:t>
      </w:r>
    </w:p>
    <w:p w14:paraId="6E0451BB" w14:textId="77777777" w:rsidR="00B05D79" w:rsidRPr="00544615" w:rsidRDefault="00B05D79" w:rsidP="00B05D79">
      <w:pPr>
        <w:pStyle w:val="79CNormal"/>
        <w:jc w:val="both"/>
      </w:pPr>
      <w:r>
        <w:t>2 Z</w:t>
      </w:r>
      <w:r w:rsidRPr="00544615">
        <w:t xml:space="preserve">oning map </w:t>
      </w:r>
    </w:p>
    <w:p w14:paraId="36C0717D" w14:textId="77777777" w:rsidR="00B05D79" w:rsidRPr="00914689" w:rsidRDefault="00B05D79" w:rsidP="00B05D79">
      <w:pPr>
        <w:pStyle w:val="Bullet1"/>
        <w:numPr>
          <w:ilvl w:val="0"/>
          <w:numId w:val="0"/>
        </w:numPr>
        <w:ind w:left="425" w:hanging="425"/>
        <w:jc w:val="both"/>
      </w:pPr>
      <w:r>
        <w:t>3 Full set of p</w:t>
      </w:r>
      <w:r w:rsidRPr="00914689">
        <w:t>lans</w:t>
      </w:r>
    </w:p>
    <w:p w14:paraId="0FCE9A4F" w14:textId="77777777" w:rsidR="00B05D79" w:rsidRDefault="00B05D79" w:rsidP="00B05D79">
      <w:pPr>
        <w:pStyle w:val="Bullet1"/>
        <w:numPr>
          <w:ilvl w:val="0"/>
          <w:numId w:val="0"/>
        </w:numPr>
        <w:ind w:left="425" w:hanging="425"/>
        <w:jc w:val="both"/>
      </w:pPr>
      <w:r>
        <w:t>4 Statement of Environmental Effects</w:t>
      </w:r>
      <w:r w:rsidRPr="00914689">
        <w:t xml:space="preserve"> </w:t>
      </w:r>
    </w:p>
    <w:p w14:paraId="040290A2" w14:textId="77777777" w:rsidR="00B05D79" w:rsidRDefault="00B05D79" w:rsidP="00B05D79">
      <w:pPr>
        <w:pStyle w:val="79CNormal"/>
        <w:jc w:val="both"/>
      </w:pPr>
      <w:r>
        <w:t>5 WDCP compliance table</w:t>
      </w:r>
    </w:p>
    <w:p w14:paraId="261F5A6A" w14:textId="717358B6" w:rsidR="00B05D79" w:rsidRPr="00B05D79" w:rsidRDefault="00B05D79" w:rsidP="00B05D79">
      <w:pPr>
        <w:pStyle w:val="79CNormal"/>
      </w:pPr>
      <w:r>
        <w:t>6</w:t>
      </w:r>
      <w:r w:rsidRPr="00544615">
        <w:t xml:space="preserve"> Draft conditions of consen</w:t>
      </w:r>
      <w:r>
        <w:t>t</w:t>
      </w:r>
      <w:bookmarkEnd w:id="35"/>
    </w:p>
    <w:sectPr w:rsidR="00B05D79" w:rsidRPr="00B05D79" w:rsidSect="0018356D">
      <w:headerReference w:type="default" r:id="rId11"/>
      <w:footerReference w:type="default" r:id="rId12"/>
      <w:pgSz w:w="11906" w:h="16838" w:code="9"/>
      <w:pgMar w:top="1134" w:right="1440" w:bottom="127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17FBE" w14:textId="77777777" w:rsidR="0008005B" w:rsidRDefault="0008005B">
      <w:r>
        <w:separator/>
      </w:r>
    </w:p>
  </w:endnote>
  <w:endnote w:type="continuationSeparator" w:id="0">
    <w:p w14:paraId="3473B03D" w14:textId="77777777" w:rsidR="0008005B" w:rsidRDefault="00080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Univers Condensed">
    <w:panose1 w:val="020B0606020202060204"/>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IDFont+F4">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532D6" w14:textId="77777777" w:rsidR="0051561E" w:rsidRPr="003F797F" w:rsidRDefault="0051561E" w:rsidP="00A12410">
    <w:pPr>
      <w:pStyle w:val="Footer"/>
      <w:jc w:val="right"/>
    </w:pPr>
    <w:r w:rsidRPr="003F797F">
      <w:t xml:space="preserve">Page </w:t>
    </w:r>
    <w:r w:rsidRPr="003F797F">
      <w:rPr>
        <w:rStyle w:val="PageNumber"/>
        <w:rFonts w:ascii="Arial" w:hAnsi="Arial"/>
      </w:rPr>
      <w:fldChar w:fldCharType="begin"/>
    </w:r>
    <w:r w:rsidRPr="003F797F">
      <w:rPr>
        <w:rStyle w:val="PageNumber"/>
        <w:rFonts w:ascii="Arial" w:hAnsi="Arial"/>
      </w:rPr>
      <w:instrText xml:space="preserve"> PAGE </w:instrText>
    </w:r>
    <w:r w:rsidRPr="003F797F">
      <w:rPr>
        <w:rStyle w:val="PageNumber"/>
        <w:rFonts w:ascii="Arial" w:hAnsi="Arial"/>
      </w:rPr>
      <w:fldChar w:fldCharType="separate"/>
    </w:r>
    <w:r>
      <w:rPr>
        <w:rStyle w:val="PageNumber"/>
        <w:rFonts w:ascii="Arial" w:hAnsi="Arial"/>
        <w:noProof/>
      </w:rPr>
      <w:t>68</w:t>
    </w:r>
    <w:r w:rsidRPr="003F797F">
      <w:rPr>
        <w:rStyle w:val="PageNumber"/>
        <w:rFonts w:ascii="Arial" w:hAnsi="Arial"/>
      </w:rPr>
      <w:fldChar w:fldCharType="end"/>
    </w:r>
    <w:r w:rsidRPr="003F797F">
      <w:rPr>
        <w:rStyle w:val="PageNumber"/>
        <w:rFonts w:ascii="Arial" w:hAnsi="Arial"/>
      </w:rPr>
      <w:t xml:space="preserve"> of </w:t>
    </w:r>
    <w:r w:rsidRPr="003F797F">
      <w:rPr>
        <w:rStyle w:val="PageNumber"/>
        <w:rFonts w:ascii="Arial" w:hAnsi="Arial"/>
      </w:rPr>
      <w:fldChar w:fldCharType="begin"/>
    </w:r>
    <w:r w:rsidRPr="003F797F">
      <w:rPr>
        <w:rStyle w:val="PageNumber"/>
        <w:rFonts w:ascii="Arial" w:hAnsi="Arial"/>
      </w:rPr>
      <w:instrText xml:space="preserve"> NUMPAGES </w:instrText>
    </w:r>
    <w:r w:rsidRPr="003F797F">
      <w:rPr>
        <w:rStyle w:val="PageNumber"/>
        <w:rFonts w:ascii="Arial" w:hAnsi="Arial"/>
      </w:rPr>
      <w:fldChar w:fldCharType="separate"/>
    </w:r>
    <w:r>
      <w:rPr>
        <w:rStyle w:val="PageNumber"/>
        <w:rFonts w:ascii="Arial" w:hAnsi="Arial"/>
        <w:noProof/>
      </w:rPr>
      <w:t>119</w:t>
    </w:r>
    <w:r w:rsidRPr="003F797F">
      <w:rPr>
        <w:rStyle w:val="PageNumbe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98425" w14:textId="77777777" w:rsidR="0008005B" w:rsidRDefault="0008005B">
      <w:r>
        <w:separator/>
      </w:r>
    </w:p>
  </w:footnote>
  <w:footnote w:type="continuationSeparator" w:id="0">
    <w:p w14:paraId="03464295" w14:textId="77777777" w:rsidR="0008005B" w:rsidRDefault="000800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9BFB1" w14:textId="1A50244A" w:rsidR="0051561E" w:rsidRPr="00070991" w:rsidRDefault="00041690" w:rsidP="00F543E6">
    <w:pPr>
      <w:pStyle w:val="Header"/>
      <w:spacing w:after="0"/>
      <w:rPr>
        <w:rFonts w:ascii="Univers Condensed" w:hAnsi="Univers Condensed"/>
        <w:b/>
        <w:bCs/>
        <w:szCs w:val="22"/>
      </w:rPr>
    </w:pPr>
    <w:r>
      <w:rPr>
        <w:sz w:val="24"/>
        <w:szCs w:val="28"/>
      </w:rPr>
      <w:t>DA-202</w:t>
    </w:r>
    <w:r w:rsidR="00070991">
      <w:rPr>
        <w:sz w:val="24"/>
        <w:szCs w:val="28"/>
      </w:rPr>
      <w:t>3</w:t>
    </w:r>
    <w:r>
      <w:rPr>
        <w:sz w:val="24"/>
        <w:szCs w:val="28"/>
      </w:rPr>
      <w:t>/</w:t>
    </w:r>
    <w:r w:rsidR="00070991">
      <w:rPr>
        <w:sz w:val="24"/>
        <w:szCs w:val="28"/>
      </w:rPr>
      <w:t>5</w:t>
    </w:r>
    <w:r>
      <w:rPr>
        <w:sz w:val="24"/>
        <w:szCs w:val="28"/>
      </w:rPr>
      <w:t xml:space="preserve">95 / PPSTH – </w:t>
    </w:r>
    <w:r w:rsidR="00070991">
      <w:rPr>
        <w:sz w:val="24"/>
        <w:szCs w:val="28"/>
      </w:rPr>
      <w:t>282</w:t>
    </w:r>
    <w:r>
      <w:rPr>
        <w:sz w:val="24"/>
        <w:szCs w:val="28"/>
      </w:rPr>
      <w:t xml:space="preserve"> </w:t>
    </w:r>
    <w:r w:rsidR="00070991">
      <w:rPr>
        <w:sz w:val="24"/>
        <w:szCs w:val="28"/>
      </w:rPr>
      <w:t>Five Islands Road Port Kembla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135CD"/>
    <w:multiLevelType w:val="hybridMultilevel"/>
    <w:tmpl w:val="7A0C7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04621F"/>
    <w:multiLevelType w:val="multilevel"/>
    <w:tmpl w:val="C11E20D0"/>
    <w:styleLink w:val="BulletList"/>
    <w:lvl w:ilvl="0">
      <w:start w:val="1"/>
      <w:numFmt w:val="bullet"/>
      <w:pStyle w:val="Bullet1"/>
      <w:lvlText w:val=""/>
      <w:lvlJc w:val="left"/>
      <w:pPr>
        <w:tabs>
          <w:tab w:val="num" w:pos="425"/>
        </w:tabs>
        <w:ind w:left="425" w:hanging="425"/>
      </w:pPr>
      <w:rPr>
        <w:rFonts w:ascii="Symbol" w:hAnsi="Symbol" w:hint="default"/>
      </w:rPr>
    </w:lvl>
    <w:lvl w:ilvl="1">
      <w:start w:val="1"/>
      <w:numFmt w:val="bullet"/>
      <w:pStyle w:val="Bullet2"/>
      <w:lvlText w:val="−"/>
      <w:lvlJc w:val="left"/>
      <w:pPr>
        <w:tabs>
          <w:tab w:val="num" w:pos="851"/>
        </w:tabs>
        <w:ind w:left="851" w:hanging="426"/>
      </w:pPr>
      <w:rPr>
        <w:rFonts w:ascii="Garamond" w:hAnsi="Garamond" w:hint="default"/>
      </w:rPr>
    </w:lvl>
    <w:lvl w:ilvl="2">
      <w:start w:val="1"/>
      <w:numFmt w:val="bullet"/>
      <w:pStyle w:val="Bullet3"/>
      <w:lvlText w:val=""/>
      <w:lvlJc w:val="left"/>
      <w:pPr>
        <w:tabs>
          <w:tab w:val="num" w:pos="1276"/>
        </w:tabs>
        <w:ind w:left="1276" w:hanging="425"/>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45605E"/>
    <w:multiLevelType w:val="hybridMultilevel"/>
    <w:tmpl w:val="535441D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03301F0"/>
    <w:multiLevelType w:val="hybridMultilevel"/>
    <w:tmpl w:val="A712D084"/>
    <w:lvl w:ilvl="0" w:tplc="0C487D80">
      <w:start w:val="1"/>
      <w:numFmt w:val="bullet"/>
      <w:pStyle w:val="Style2"/>
      <w:lvlText w:val="−"/>
      <w:lvlJc w:val="left"/>
      <w:pPr>
        <w:tabs>
          <w:tab w:val="num" w:pos="1134"/>
        </w:tabs>
        <w:ind w:left="1134" w:hanging="567"/>
      </w:pPr>
      <w:rPr>
        <w:rFonts w:ascii="Garamond" w:hAnsi="Garamond" w:hint="default"/>
      </w:rPr>
    </w:lvl>
    <w:lvl w:ilvl="1" w:tplc="F5183692">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424F6A"/>
    <w:multiLevelType w:val="hybridMultilevel"/>
    <w:tmpl w:val="638C506A"/>
    <w:lvl w:ilvl="0" w:tplc="721AEF78">
      <w:start w:val="1"/>
      <w:numFmt w:val="lowerRoman"/>
      <w:pStyle w:val="Numbered"/>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BF73354"/>
    <w:multiLevelType w:val="multilevel"/>
    <w:tmpl w:val="37F8B40E"/>
    <w:styleLink w:val="NumberList"/>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DDD12C9"/>
    <w:multiLevelType w:val="multilevel"/>
    <w:tmpl w:val="6F4E62C0"/>
    <w:styleLink w:val="NumberedList"/>
    <w:lvl w:ilvl="0">
      <w:start w:val="1"/>
      <w:numFmt w:val="decimal"/>
      <w:pStyle w:val="Number1"/>
      <w:lvlText w:val="%1"/>
      <w:lvlJc w:val="left"/>
      <w:pPr>
        <w:ind w:left="425" w:hanging="425"/>
      </w:pPr>
      <w:rPr>
        <w:rFonts w:hint="default"/>
      </w:rPr>
    </w:lvl>
    <w:lvl w:ilvl="1">
      <w:start w:val="1"/>
      <w:numFmt w:val="lowerLetter"/>
      <w:pStyle w:val="Number2"/>
      <w:lvlText w:val="%2"/>
      <w:lvlJc w:val="left"/>
      <w:pPr>
        <w:ind w:left="851" w:hanging="426"/>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E1A34E3"/>
    <w:multiLevelType w:val="multilevel"/>
    <w:tmpl w:val="74B85148"/>
    <w:lvl w:ilvl="0">
      <w:start w:val="1"/>
      <w:numFmt w:val="none"/>
      <w:suff w:val="nothing"/>
      <w:lvlText w:val=""/>
      <w:lvlJc w:val="left"/>
      <w:pPr>
        <w:ind w:left="425" w:hanging="425"/>
      </w:pPr>
      <w:rPr>
        <w:rFonts w:hint="default"/>
      </w:rPr>
    </w:lvl>
    <w:lvl w:ilvl="1">
      <w:start w:val="1"/>
      <w:numFmt w:val="none"/>
      <w:suff w:val="nothing"/>
      <w:lvlText w:val="%2"/>
      <w:lvlJc w:val="left"/>
      <w:pPr>
        <w:ind w:left="851" w:hanging="426"/>
      </w:pPr>
      <w:rPr>
        <w:rFonts w:hint="default"/>
      </w:rPr>
    </w:lvl>
    <w:lvl w:ilvl="2">
      <w:start w:val="1"/>
      <w:numFmt w:val="none"/>
      <w:suff w:val="nothing"/>
      <w:lvlText w:val=""/>
      <w:lvlJc w:val="left"/>
      <w:pPr>
        <w:ind w:left="1276" w:hanging="425"/>
      </w:pPr>
      <w:rPr>
        <w:rFonts w:hint="default"/>
      </w:rPr>
    </w:lvl>
    <w:lvl w:ilvl="3">
      <w:start w:val="1"/>
      <w:numFmt w:val="none"/>
      <w:lvlText w:val=""/>
      <w:lvlJc w:val="left"/>
      <w:pPr>
        <w:tabs>
          <w:tab w:val="num" w:pos="-31680"/>
        </w:tabs>
        <w:ind w:left="-32767" w:firstLine="32767"/>
      </w:pPr>
      <w:rPr>
        <w:rFonts w:hint="default"/>
      </w:rPr>
    </w:lvl>
    <w:lvl w:ilvl="4">
      <w:start w:val="1"/>
      <w:numFmt w:val="none"/>
      <w:lvlText w:val=""/>
      <w:lvlJc w:val="left"/>
      <w:pPr>
        <w:tabs>
          <w:tab w:val="num" w:pos="-31680"/>
        </w:tabs>
        <w:ind w:left="-32767" w:firstLine="32767"/>
      </w:pPr>
      <w:rPr>
        <w:rFonts w:hint="default"/>
      </w:rPr>
    </w:lvl>
    <w:lvl w:ilvl="5">
      <w:start w:val="1"/>
      <w:numFmt w:val="none"/>
      <w:lvlText w:val=""/>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479E37CA"/>
    <w:multiLevelType w:val="hybridMultilevel"/>
    <w:tmpl w:val="EEC47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06C1427"/>
    <w:multiLevelType w:val="multilevel"/>
    <w:tmpl w:val="EACC4734"/>
    <w:numStyleLink w:val="IndentList"/>
  </w:abstractNum>
  <w:abstractNum w:abstractNumId="10" w15:restartNumberingAfterBreak="0">
    <w:nsid w:val="50AF1FDC"/>
    <w:multiLevelType w:val="hybridMultilevel"/>
    <w:tmpl w:val="0D4431F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382757A"/>
    <w:multiLevelType w:val="multilevel"/>
    <w:tmpl w:val="B7F24CFE"/>
    <w:numStyleLink w:val="HeadingList"/>
  </w:abstractNum>
  <w:abstractNum w:abstractNumId="12" w15:restartNumberingAfterBreak="0">
    <w:nsid w:val="54212FCD"/>
    <w:multiLevelType w:val="hybridMultilevel"/>
    <w:tmpl w:val="325C3CC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BAF0804"/>
    <w:multiLevelType w:val="hybridMultilevel"/>
    <w:tmpl w:val="B53A1B2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FBC0CDA"/>
    <w:multiLevelType w:val="hybridMultilevel"/>
    <w:tmpl w:val="66CCF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8AF5B93"/>
    <w:multiLevelType w:val="multilevel"/>
    <w:tmpl w:val="B7F24CFE"/>
    <w:styleLink w:val="HeadingList"/>
    <w:lvl w:ilvl="0">
      <w:start w:val="1"/>
      <w:numFmt w:val="decimal"/>
      <w:pStyle w:val="79CHeading1"/>
      <w:suff w:val="space"/>
      <w:lvlText w:val="%1"/>
      <w:lvlJc w:val="left"/>
      <w:pPr>
        <w:ind w:left="0" w:firstLine="0"/>
      </w:pPr>
      <w:rPr>
        <w:rFonts w:hint="default"/>
      </w:rPr>
    </w:lvl>
    <w:lvl w:ilvl="1">
      <w:start w:val="1"/>
      <w:numFmt w:val="decimal"/>
      <w:pStyle w:val="79CHeading2"/>
      <w:suff w:val="space"/>
      <w:lvlText w:val="%1.%2"/>
      <w:lvlJc w:val="left"/>
      <w:pPr>
        <w:ind w:left="0" w:firstLine="0"/>
      </w:pPr>
      <w:rPr>
        <w:rFonts w:hint="default"/>
      </w:rPr>
    </w:lvl>
    <w:lvl w:ilvl="2">
      <w:start w:val="1"/>
      <w:numFmt w:val="decimal"/>
      <w:pStyle w:val="79CHeading3"/>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A1442A7"/>
    <w:multiLevelType w:val="multilevel"/>
    <w:tmpl w:val="EA508216"/>
    <w:styleLink w:val="LetterList"/>
    <w:lvl w:ilvl="0">
      <w:start w:val="1"/>
      <w:numFmt w:val="lowerLetter"/>
      <w:pStyle w:val="Lettera"/>
      <w:lvlText w:val="%1)"/>
      <w:lvlJc w:val="left"/>
      <w:pPr>
        <w:tabs>
          <w:tab w:val="num" w:pos="567"/>
        </w:tabs>
        <w:ind w:left="567" w:hanging="567"/>
      </w:pPr>
      <w:rPr>
        <w:rFonts w:hint="default"/>
      </w:rPr>
    </w:lvl>
    <w:lvl w:ilvl="1">
      <w:start w:val="1"/>
      <w:numFmt w:val="lowerRoman"/>
      <w:pStyle w:val="Letteri"/>
      <w:lvlText w:val="%2)"/>
      <w:lvlJc w:val="left"/>
      <w:pPr>
        <w:tabs>
          <w:tab w:val="num" w:pos="1134"/>
        </w:tabs>
        <w:ind w:left="1134" w:hanging="567"/>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75284157"/>
    <w:multiLevelType w:val="multilevel"/>
    <w:tmpl w:val="EACC4734"/>
    <w:styleLink w:val="IndentList"/>
    <w:lvl w:ilvl="0">
      <w:start w:val="1"/>
      <w:numFmt w:val="none"/>
      <w:pStyle w:val="Indent1"/>
      <w:suff w:val="nothing"/>
      <w:lvlText w:val="%1"/>
      <w:lvlJc w:val="left"/>
      <w:pPr>
        <w:ind w:left="425" w:hanging="425"/>
      </w:pPr>
      <w:rPr>
        <w:rFonts w:hint="default"/>
        <w:caps w:val="0"/>
        <w:smallCaps w:val="0"/>
        <w:strike w:val="0"/>
        <w:dstrike w:val="0"/>
        <w:vanish w:val="0"/>
        <w:vertAlign w:val="baseline"/>
      </w:rPr>
    </w:lvl>
    <w:lvl w:ilvl="1">
      <w:start w:val="1"/>
      <w:numFmt w:val="none"/>
      <w:pStyle w:val="Indent2"/>
      <w:suff w:val="nothing"/>
      <w:lvlText w:val="%2"/>
      <w:lvlJc w:val="left"/>
      <w:pPr>
        <w:ind w:left="851" w:hanging="426"/>
      </w:pPr>
      <w:rPr>
        <w:rFonts w:hint="default"/>
      </w:rPr>
    </w:lvl>
    <w:lvl w:ilvl="2">
      <w:start w:val="1"/>
      <w:numFmt w:val="none"/>
      <w:pStyle w:val="Indent3"/>
      <w:suff w:val="nothing"/>
      <w:lvlText w:val="%3"/>
      <w:lvlJc w:val="left"/>
      <w:pPr>
        <w:ind w:left="1276"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53F342E"/>
    <w:multiLevelType w:val="hybridMultilevel"/>
    <w:tmpl w:val="18945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983583"/>
    <w:multiLevelType w:val="hybridMultilevel"/>
    <w:tmpl w:val="63F292B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19244664">
    <w:abstractNumId w:val="4"/>
  </w:num>
  <w:num w:numId="2" w16cid:durableId="499927446">
    <w:abstractNumId w:val="3"/>
  </w:num>
  <w:num w:numId="3" w16cid:durableId="1981299401">
    <w:abstractNumId w:val="15"/>
  </w:num>
  <w:num w:numId="4" w16cid:durableId="1400127471">
    <w:abstractNumId w:val="1"/>
    <w:lvlOverride w:ilvl="0">
      <w:lvl w:ilvl="0">
        <w:start w:val="1"/>
        <w:numFmt w:val="bullet"/>
        <w:pStyle w:val="Bullet1"/>
        <w:lvlText w:val=""/>
        <w:lvlJc w:val="left"/>
        <w:pPr>
          <w:tabs>
            <w:tab w:val="num" w:pos="425"/>
          </w:tabs>
          <w:ind w:left="425" w:hanging="425"/>
        </w:pPr>
        <w:rPr>
          <w:rFonts w:ascii="Symbol" w:hAnsi="Symbol" w:hint="default"/>
          <w:color w:val="auto"/>
        </w:rPr>
      </w:lvl>
    </w:lvlOverride>
  </w:num>
  <w:num w:numId="5" w16cid:durableId="1623925942">
    <w:abstractNumId w:val="16"/>
  </w:num>
  <w:num w:numId="6" w16cid:durableId="370765638">
    <w:abstractNumId w:val="7"/>
  </w:num>
  <w:num w:numId="7" w16cid:durableId="274020592">
    <w:abstractNumId w:val="5"/>
  </w:num>
  <w:num w:numId="8" w16cid:durableId="1333140971">
    <w:abstractNumId w:val="11"/>
  </w:num>
  <w:num w:numId="9" w16cid:durableId="14429189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45869884">
    <w:abstractNumId w:val="6"/>
  </w:num>
  <w:num w:numId="11" w16cid:durableId="1462113319">
    <w:abstractNumId w:val="17"/>
  </w:num>
  <w:num w:numId="12" w16cid:durableId="1188983650">
    <w:abstractNumId w:val="9"/>
  </w:num>
  <w:num w:numId="13" w16cid:durableId="1040714006">
    <w:abstractNumId w:val="1"/>
  </w:num>
  <w:num w:numId="14" w16cid:durableId="1676885314">
    <w:abstractNumId w:val="8"/>
  </w:num>
  <w:num w:numId="15" w16cid:durableId="1322124664">
    <w:abstractNumId w:val="18"/>
  </w:num>
  <w:num w:numId="16" w16cid:durableId="215093754">
    <w:abstractNumId w:val="14"/>
  </w:num>
  <w:num w:numId="17" w16cid:durableId="314576672">
    <w:abstractNumId w:val="0"/>
  </w:num>
  <w:num w:numId="18" w16cid:durableId="167790059">
    <w:abstractNumId w:val="10"/>
  </w:num>
  <w:num w:numId="19" w16cid:durableId="283077501">
    <w:abstractNumId w:val="19"/>
  </w:num>
  <w:num w:numId="20" w16cid:durableId="1478187087">
    <w:abstractNumId w:val="12"/>
  </w:num>
  <w:num w:numId="21" w16cid:durableId="1487168319">
    <w:abstractNumId w:val="11"/>
    <w:lvlOverride w:ilvl="0">
      <w:startOverride w:val="1"/>
    </w:lvlOverride>
    <w:lvlOverride w:ilvl="1">
      <w:startOverride w:val="2"/>
    </w:lvlOverride>
  </w:num>
  <w:num w:numId="22" w16cid:durableId="669017343">
    <w:abstractNumId w:val="13"/>
  </w:num>
  <w:num w:numId="23" w16cid:durableId="1091122900">
    <w:abstractNumId w:val="2"/>
  </w:num>
  <w:num w:numId="24" w16cid:durableId="707949055">
    <w:abstractNumId w:val="1"/>
    <w:lvlOverride w:ilvl="0">
      <w:lvl w:ilvl="0">
        <w:start w:val="1"/>
        <w:numFmt w:val="bullet"/>
        <w:pStyle w:val="Bullet1"/>
        <w:lvlText w:val=""/>
        <w:lvlJc w:val="left"/>
        <w:pPr>
          <w:tabs>
            <w:tab w:val="num" w:pos="425"/>
          </w:tabs>
          <w:ind w:left="425" w:hanging="425"/>
        </w:pPr>
        <w:rPr>
          <w:rFonts w:ascii="Symbol" w:hAnsi="Symbol" w:hint="default"/>
          <w:color w:val="auto"/>
        </w:rPr>
      </w:lvl>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437"/>
    <w:rsid w:val="000003C9"/>
    <w:rsid w:val="00000F0A"/>
    <w:rsid w:val="00001D49"/>
    <w:rsid w:val="000024AF"/>
    <w:rsid w:val="00002BA1"/>
    <w:rsid w:val="00002CC4"/>
    <w:rsid w:val="00002DAB"/>
    <w:rsid w:val="00003A46"/>
    <w:rsid w:val="000053E5"/>
    <w:rsid w:val="00005495"/>
    <w:rsid w:val="00005A10"/>
    <w:rsid w:val="00005AC6"/>
    <w:rsid w:val="00006F60"/>
    <w:rsid w:val="0001015E"/>
    <w:rsid w:val="00011790"/>
    <w:rsid w:val="00011872"/>
    <w:rsid w:val="0001215F"/>
    <w:rsid w:val="00012904"/>
    <w:rsid w:val="00015719"/>
    <w:rsid w:val="0001720D"/>
    <w:rsid w:val="0001774A"/>
    <w:rsid w:val="00017B6F"/>
    <w:rsid w:val="00017E88"/>
    <w:rsid w:val="000200FF"/>
    <w:rsid w:val="00020A01"/>
    <w:rsid w:val="00020D25"/>
    <w:rsid w:val="0002155B"/>
    <w:rsid w:val="0002158C"/>
    <w:rsid w:val="0002300F"/>
    <w:rsid w:val="00025D92"/>
    <w:rsid w:val="00026190"/>
    <w:rsid w:val="00027335"/>
    <w:rsid w:val="00031F04"/>
    <w:rsid w:val="0003465C"/>
    <w:rsid w:val="000351A3"/>
    <w:rsid w:val="0003553E"/>
    <w:rsid w:val="000357F9"/>
    <w:rsid w:val="00035D3B"/>
    <w:rsid w:val="000360C4"/>
    <w:rsid w:val="0003693E"/>
    <w:rsid w:val="000372D5"/>
    <w:rsid w:val="0004058D"/>
    <w:rsid w:val="00041690"/>
    <w:rsid w:val="00042002"/>
    <w:rsid w:val="0004309F"/>
    <w:rsid w:val="00043374"/>
    <w:rsid w:val="00043E19"/>
    <w:rsid w:val="00043F56"/>
    <w:rsid w:val="00044181"/>
    <w:rsid w:val="00044246"/>
    <w:rsid w:val="00044F78"/>
    <w:rsid w:val="0004536D"/>
    <w:rsid w:val="000455EA"/>
    <w:rsid w:val="00045A24"/>
    <w:rsid w:val="000460E8"/>
    <w:rsid w:val="0004630E"/>
    <w:rsid w:val="00046D9D"/>
    <w:rsid w:val="00046F62"/>
    <w:rsid w:val="0004716D"/>
    <w:rsid w:val="00047853"/>
    <w:rsid w:val="000504A7"/>
    <w:rsid w:val="00051286"/>
    <w:rsid w:val="00051F66"/>
    <w:rsid w:val="00052781"/>
    <w:rsid w:val="0005297A"/>
    <w:rsid w:val="00053CCA"/>
    <w:rsid w:val="00053EC8"/>
    <w:rsid w:val="000545AA"/>
    <w:rsid w:val="00054ED0"/>
    <w:rsid w:val="000555EA"/>
    <w:rsid w:val="000558D0"/>
    <w:rsid w:val="000559E9"/>
    <w:rsid w:val="00055AA8"/>
    <w:rsid w:val="00056729"/>
    <w:rsid w:val="00056F02"/>
    <w:rsid w:val="00062A32"/>
    <w:rsid w:val="00062BC1"/>
    <w:rsid w:val="00062BFA"/>
    <w:rsid w:val="00063195"/>
    <w:rsid w:val="000640DD"/>
    <w:rsid w:val="00064102"/>
    <w:rsid w:val="00064636"/>
    <w:rsid w:val="0006471B"/>
    <w:rsid w:val="0006596B"/>
    <w:rsid w:val="00066EFC"/>
    <w:rsid w:val="00070454"/>
    <w:rsid w:val="00070991"/>
    <w:rsid w:val="00070C61"/>
    <w:rsid w:val="00070CED"/>
    <w:rsid w:val="00071466"/>
    <w:rsid w:val="000715AB"/>
    <w:rsid w:val="00071D45"/>
    <w:rsid w:val="0007253F"/>
    <w:rsid w:val="000727C9"/>
    <w:rsid w:val="00073147"/>
    <w:rsid w:val="000745F5"/>
    <w:rsid w:val="00074CFF"/>
    <w:rsid w:val="000759D0"/>
    <w:rsid w:val="00075E29"/>
    <w:rsid w:val="000771EA"/>
    <w:rsid w:val="000777D9"/>
    <w:rsid w:val="00077EE7"/>
    <w:rsid w:val="0008005B"/>
    <w:rsid w:val="00080080"/>
    <w:rsid w:val="00080BF7"/>
    <w:rsid w:val="00080C54"/>
    <w:rsid w:val="00081E15"/>
    <w:rsid w:val="00083107"/>
    <w:rsid w:val="0008313F"/>
    <w:rsid w:val="0008346B"/>
    <w:rsid w:val="000839F7"/>
    <w:rsid w:val="00084A35"/>
    <w:rsid w:val="000851A3"/>
    <w:rsid w:val="00085F2C"/>
    <w:rsid w:val="00086CB6"/>
    <w:rsid w:val="0009119C"/>
    <w:rsid w:val="000912D6"/>
    <w:rsid w:val="00091368"/>
    <w:rsid w:val="00091E76"/>
    <w:rsid w:val="00093325"/>
    <w:rsid w:val="00093AFD"/>
    <w:rsid w:val="000946A8"/>
    <w:rsid w:val="00094C49"/>
    <w:rsid w:val="000A1B99"/>
    <w:rsid w:val="000A2A11"/>
    <w:rsid w:val="000A2CA6"/>
    <w:rsid w:val="000A2CD6"/>
    <w:rsid w:val="000A4C79"/>
    <w:rsid w:val="000A4D83"/>
    <w:rsid w:val="000A4F65"/>
    <w:rsid w:val="000A60D1"/>
    <w:rsid w:val="000A6A6F"/>
    <w:rsid w:val="000A6E40"/>
    <w:rsid w:val="000A72CB"/>
    <w:rsid w:val="000A7604"/>
    <w:rsid w:val="000A7D31"/>
    <w:rsid w:val="000B16CC"/>
    <w:rsid w:val="000B3799"/>
    <w:rsid w:val="000B37C2"/>
    <w:rsid w:val="000B3EDA"/>
    <w:rsid w:val="000B4377"/>
    <w:rsid w:val="000B48CE"/>
    <w:rsid w:val="000B48F4"/>
    <w:rsid w:val="000B56A9"/>
    <w:rsid w:val="000B5C26"/>
    <w:rsid w:val="000B6860"/>
    <w:rsid w:val="000B71B7"/>
    <w:rsid w:val="000B7531"/>
    <w:rsid w:val="000B75D8"/>
    <w:rsid w:val="000C00B9"/>
    <w:rsid w:val="000C09CD"/>
    <w:rsid w:val="000C0CE6"/>
    <w:rsid w:val="000C0D6F"/>
    <w:rsid w:val="000C0E44"/>
    <w:rsid w:val="000C1403"/>
    <w:rsid w:val="000C198D"/>
    <w:rsid w:val="000C24CD"/>
    <w:rsid w:val="000C2ED2"/>
    <w:rsid w:val="000C309D"/>
    <w:rsid w:val="000C37E1"/>
    <w:rsid w:val="000C3FEF"/>
    <w:rsid w:val="000C52C3"/>
    <w:rsid w:val="000C6095"/>
    <w:rsid w:val="000C68F6"/>
    <w:rsid w:val="000C7A55"/>
    <w:rsid w:val="000C7B2F"/>
    <w:rsid w:val="000D05E5"/>
    <w:rsid w:val="000D186E"/>
    <w:rsid w:val="000D1928"/>
    <w:rsid w:val="000D4A0A"/>
    <w:rsid w:val="000D4B21"/>
    <w:rsid w:val="000D4B23"/>
    <w:rsid w:val="000D57C7"/>
    <w:rsid w:val="000D6A7A"/>
    <w:rsid w:val="000D726A"/>
    <w:rsid w:val="000E0FB0"/>
    <w:rsid w:val="000E2639"/>
    <w:rsid w:val="000E27A5"/>
    <w:rsid w:val="000E28FA"/>
    <w:rsid w:val="000E3E73"/>
    <w:rsid w:val="000E4579"/>
    <w:rsid w:val="000E4D01"/>
    <w:rsid w:val="000E6550"/>
    <w:rsid w:val="000E7157"/>
    <w:rsid w:val="000E719F"/>
    <w:rsid w:val="000F07EC"/>
    <w:rsid w:val="000F1D67"/>
    <w:rsid w:val="000F31AE"/>
    <w:rsid w:val="000F4820"/>
    <w:rsid w:val="000F4AD6"/>
    <w:rsid w:val="000F4BB9"/>
    <w:rsid w:val="000F4D80"/>
    <w:rsid w:val="000F5642"/>
    <w:rsid w:val="000F5753"/>
    <w:rsid w:val="000F64FA"/>
    <w:rsid w:val="000F66D7"/>
    <w:rsid w:val="000F6944"/>
    <w:rsid w:val="000F6FD6"/>
    <w:rsid w:val="000F7935"/>
    <w:rsid w:val="000F7C98"/>
    <w:rsid w:val="000F7D15"/>
    <w:rsid w:val="000F7D6E"/>
    <w:rsid w:val="00100C89"/>
    <w:rsid w:val="0010101F"/>
    <w:rsid w:val="00101CF0"/>
    <w:rsid w:val="00101E65"/>
    <w:rsid w:val="00102948"/>
    <w:rsid w:val="001050AF"/>
    <w:rsid w:val="00105818"/>
    <w:rsid w:val="00105CA9"/>
    <w:rsid w:val="00106FCB"/>
    <w:rsid w:val="001102B7"/>
    <w:rsid w:val="001105C5"/>
    <w:rsid w:val="00111452"/>
    <w:rsid w:val="00111504"/>
    <w:rsid w:val="00111B86"/>
    <w:rsid w:val="00111D1C"/>
    <w:rsid w:val="00111E02"/>
    <w:rsid w:val="00112094"/>
    <w:rsid w:val="00113222"/>
    <w:rsid w:val="00114B2B"/>
    <w:rsid w:val="00114CE1"/>
    <w:rsid w:val="001168EF"/>
    <w:rsid w:val="00116BA1"/>
    <w:rsid w:val="0011708A"/>
    <w:rsid w:val="0011786E"/>
    <w:rsid w:val="001179C5"/>
    <w:rsid w:val="00117B61"/>
    <w:rsid w:val="001200FE"/>
    <w:rsid w:val="00120374"/>
    <w:rsid w:val="001205FB"/>
    <w:rsid w:val="0012701D"/>
    <w:rsid w:val="00127B71"/>
    <w:rsid w:val="001304AA"/>
    <w:rsid w:val="001325FB"/>
    <w:rsid w:val="00132D2E"/>
    <w:rsid w:val="00133ACE"/>
    <w:rsid w:val="00134F93"/>
    <w:rsid w:val="00135B2A"/>
    <w:rsid w:val="00135CEE"/>
    <w:rsid w:val="0013774B"/>
    <w:rsid w:val="001405F4"/>
    <w:rsid w:val="0014192F"/>
    <w:rsid w:val="00142452"/>
    <w:rsid w:val="00143069"/>
    <w:rsid w:val="00144326"/>
    <w:rsid w:val="00144927"/>
    <w:rsid w:val="00144CBB"/>
    <w:rsid w:val="00145080"/>
    <w:rsid w:val="001454D3"/>
    <w:rsid w:val="00146034"/>
    <w:rsid w:val="00146303"/>
    <w:rsid w:val="00146891"/>
    <w:rsid w:val="00146BA4"/>
    <w:rsid w:val="00147BAD"/>
    <w:rsid w:val="001500DC"/>
    <w:rsid w:val="00150E02"/>
    <w:rsid w:val="00150E45"/>
    <w:rsid w:val="00151B9F"/>
    <w:rsid w:val="001523A9"/>
    <w:rsid w:val="001525BB"/>
    <w:rsid w:val="0015323D"/>
    <w:rsid w:val="001534F5"/>
    <w:rsid w:val="00153877"/>
    <w:rsid w:val="001539EE"/>
    <w:rsid w:val="0015460A"/>
    <w:rsid w:val="001550E3"/>
    <w:rsid w:val="001550FA"/>
    <w:rsid w:val="0015521A"/>
    <w:rsid w:val="00155C6E"/>
    <w:rsid w:val="00155F09"/>
    <w:rsid w:val="00155F8F"/>
    <w:rsid w:val="00156766"/>
    <w:rsid w:val="00156BB3"/>
    <w:rsid w:val="00160395"/>
    <w:rsid w:val="001604D8"/>
    <w:rsid w:val="001605A5"/>
    <w:rsid w:val="001606BE"/>
    <w:rsid w:val="00160AB6"/>
    <w:rsid w:val="00161F5A"/>
    <w:rsid w:val="001620FB"/>
    <w:rsid w:val="001621F5"/>
    <w:rsid w:val="00162ACC"/>
    <w:rsid w:val="001631C4"/>
    <w:rsid w:val="001634FD"/>
    <w:rsid w:val="00163A5A"/>
    <w:rsid w:val="00164D9E"/>
    <w:rsid w:val="00164F0E"/>
    <w:rsid w:val="001656F8"/>
    <w:rsid w:val="00165EB0"/>
    <w:rsid w:val="00166CEB"/>
    <w:rsid w:val="001676F2"/>
    <w:rsid w:val="001713FB"/>
    <w:rsid w:val="00171B98"/>
    <w:rsid w:val="0017266E"/>
    <w:rsid w:val="00172895"/>
    <w:rsid w:val="00173D2D"/>
    <w:rsid w:val="00173FEE"/>
    <w:rsid w:val="001746B6"/>
    <w:rsid w:val="001755D1"/>
    <w:rsid w:val="00175F17"/>
    <w:rsid w:val="0017689C"/>
    <w:rsid w:val="001768A1"/>
    <w:rsid w:val="001769AC"/>
    <w:rsid w:val="00176E35"/>
    <w:rsid w:val="00177619"/>
    <w:rsid w:val="00177C0A"/>
    <w:rsid w:val="00180025"/>
    <w:rsid w:val="00180131"/>
    <w:rsid w:val="00181F40"/>
    <w:rsid w:val="00182375"/>
    <w:rsid w:val="0018356D"/>
    <w:rsid w:val="0018361E"/>
    <w:rsid w:val="00184208"/>
    <w:rsid w:val="00184686"/>
    <w:rsid w:val="001847E7"/>
    <w:rsid w:val="00184A2E"/>
    <w:rsid w:val="00184E39"/>
    <w:rsid w:val="00185E3E"/>
    <w:rsid w:val="001867A3"/>
    <w:rsid w:val="001875FA"/>
    <w:rsid w:val="00187960"/>
    <w:rsid w:val="0019186E"/>
    <w:rsid w:val="001918A6"/>
    <w:rsid w:val="00192373"/>
    <w:rsid w:val="0019356C"/>
    <w:rsid w:val="00194085"/>
    <w:rsid w:val="001941F2"/>
    <w:rsid w:val="001945D5"/>
    <w:rsid w:val="001946A2"/>
    <w:rsid w:val="00196AF1"/>
    <w:rsid w:val="00196E15"/>
    <w:rsid w:val="0019748B"/>
    <w:rsid w:val="00197954"/>
    <w:rsid w:val="001A1091"/>
    <w:rsid w:val="001A1BD6"/>
    <w:rsid w:val="001A1C10"/>
    <w:rsid w:val="001A1CAB"/>
    <w:rsid w:val="001A1FA8"/>
    <w:rsid w:val="001A2001"/>
    <w:rsid w:val="001A2124"/>
    <w:rsid w:val="001A2668"/>
    <w:rsid w:val="001A2F21"/>
    <w:rsid w:val="001A3E27"/>
    <w:rsid w:val="001A4F3D"/>
    <w:rsid w:val="001A59C8"/>
    <w:rsid w:val="001A6249"/>
    <w:rsid w:val="001A7116"/>
    <w:rsid w:val="001A7B28"/>
    <w:rsid w:val="001B060B"/>
    <w:rsid w:val="001B06BB"/>
    <w:rsid w:val="001B1293"/>
    <w:rsid w:val="001B1A65"/>
    <w:rsid w:val="001B2A8F"/>
    <w:rsid w:val="001B307A"/>
    <w:rsid w:val="001B41F8"/>
    <w:rsid w:val="001B49CC"/>
    <w:rsid w:val="001B5DAD"/>
    <w:rsid w:val="001B6423"/>
    <w:rsid w:val="001B67D7"/>
    <w:rsid w:val="001B6E90"/>
    <w:rsid w:val="001C01F9"/>
    <w:rsid w:val="001C1017"/>
    <w:rsid w:val="001C2683"/>
    <w:rsid w:val="001C2AC3"/>
    <w:rsid w:val="001C30D9"/>
    <w:rsid w:val="001C3751"/>
    <w:rsid w:val="001C402E"/>
    <w:rsid w:val="001C436A"/>
    <w:rsid w:val="001C45B0"/>
    <w:rsid w:val="001C4671"/>
    <w:rsid w:val="001C4858"/>
    <w:rsid w:val="001C4A80"/>
    <w:rsid w:val="001C4B09"/>
    <w:rsid w:val="001C4D8B"/>
    <w:rsid w:val="001C4EA9"/>
    <w:rsid w:val="001C5229"/>
    <w:rsid w:val="001C534F"/>
    <w:rsid w:val="001C53B6"/>
    <w:rsid w:val="001C74AE"/>
    <w:rsid w:val="001C75B5"/>
    <w:rsid w:val="001C7748"/>
    <w:rsid w:val="001D083E"/>
    <w:rsid w:val="001D0B46"/>
    <w:rsid w:val="001D1C3C"/>
    <w:rsid w:val="001D2937"/>
    <w:rsid w:val="001D3F4D"/>
    <w:rsid w:val="001D5DC1"/>
    <w:rsid w:val="001D657B"/>
    <w:rsid w:val="001D6B9B"/>
    <w:rsid w:val="001D79F8"/>
    <w:rsid w:val="001E0DDF"/>
    <w:rsid w:val="001E0E8E"/>
    <w:rsid w:val="001E1021"/>
    <w:rsid w:val="001E1772"/>
    <w:rsid w:val="001E36DF"/>
    <w:rsid w:val="001E383C"/>
    <w:rsid w:val="001E447E"/>
    <w:rsid w:val="001E44D3"/>
    <w:rsid w:val="001E59C1"/>
    <w:rsid w:val="001E71AF"/>
    <w:rsid w:val="001F2026"/>
    <w:rsid w:val="001F23DE"/>
    <w:rsid w:val="001F2579"/>
    <w:rsid w:val="001F3040"/>
    <w:rsid w:val="001F4C50"/>
    <w:rsid w:val="001F68EE"/>
    <w:rsid w:val="001F6CC0"/>
    <w:rsid w:val="001F6D4A"/>
    <w:rsid w:val="00200561"/>
    <w:rsid w:val="0020136A"/>
    <w:rsid w:val="00201CC5"/>
    <w:rsid w:val="00201E0B"/>
    <w:rsid w:val="00202F73"/>
    <w:rsid w:val="00203337"/>
    <w:rsid w:val="00203945"/>
    <w:rsid w:val="00203FE7"/>
    <w:rsid w:val="002041F4"/>
    <w:rsid w:val="00204BC4"/>
    <w:rsid w:val="00205443"/>
    <w:rsid w:val="00205F2F"/>
    <w:rsid w:val="00206E78"/>
    <w:rsid w:val="00206EA0"/>
    <w:rsid w:val="0020712A"/>
    <w:rsid w:val="00207142"/>
    <w:rsid w:val="002107B1"/>
    <w:rsid w:val="00210D87"/>
    <w:rsid w:val="00210F50"/>
    <w:rsid w:val="00211392"/>
    <w:rsid w:val="00212BC6"/>
    <w:rsid w:val="00213797"/>
    <w:rsid w:val="00213CA6"/>
    <w:rsid w:val="00213E81"/>
    <w:rsid w:val="00214439"/>
    <w:rsid w:val="00214BA7"/>
    <w:rsid w:val="00214FF7"/>
    <w:rsid w:val="00215288"/>
    <w:rsid w:val="00215EEE"/>
    <w:rsid w:val="00216512"/>
    <w:rsid w:val="002171EA"/>
    <w:rsid w:val="00217E39"/>
    <w:rsid w:val="00220C40"/>
    <w:rsid w:val="00220E36"/>
    <w:rsid w:val="002214B4"/>
    <w:rsid w:val="00222389"/>
    <w:rsid w:val="0022246D"/>
    <w:rsid w:val="00223473"/>
    <w:rsid w:val="002239C2"/>
    <w:rsid w:val="00224BF2"/>
    <w:rsid w:val="00225B4A"/>
    <w:rsid w:val="002263D1"/>
    <w:rsid w:val="002264E5"/>
    <w:rsid w:val="0023012A"/>
    <w:rsid w:val="002307B6"/>
    <w:rsid w:val="002318CE"/>
    <w:rsid w:val="00231C2F"/>
    <w:rsid w:val="0023348B"/>
    <w:rsid w:val="002334FD"/>
    <w:rsid w:val="00233607"/>
    <w:rsid w:val="00233830"/>
    <w:rsid w:val="00233BD5"/>
    <w:rsid w:val="00233BFA"/>
    <w:rsid w:val="00233C44"/>
    <w:rsid w:val="00234726"/>
    <w:rsid w:val="00235719"/>
    <w:rsid w:val="0023617F"/>
    <w:rsid w:val="00236D63"/>
    <w:rsid w:val="002371FB"/>
    <w:rsid w:val="00240347"/>
    <w:rsid w:val="00240AB8"/>
    <w:rsid w:val="002410B2"/>
    <w:rsid w:val="0024149E"/>
    <w:rsid w:val="00241871"/>
    <w:rsid w:val="002419D4"/>
    <w:rsid w:val="002420B7"/>
    <w:rsid w:val="00244CEF"/>
    <w:rsid w:val="002454F8"/>
    <w:rsid w:val="002455EF"/>
    <w:rsid w:val="00245B91"/>
    <w:rsid w:val="00247C2D"/>
    <w:rsid w:val="002525CC"/>
    <w:rsid w:val="00253604"/>
    <w:rsid w:val="00253E0E"/>
    <w:rsid w:val="00254A41"/>
    <w:rsid w:val="0025554C"/>
    <w:rsid w:val="0025649E"/>
    <w:rsid w:val="0026051C"/>
    <w:rsid w:val="00260778"/>
    <w:rsid w:val="00261625"/>
    <w:rsid w:val="00262D26"/>
    <w:rsid w:val="00262E07"/>
    <w:rsid w:val="00262FEA"/>
    <w:rsid w:val="002645BA"/>
    <w:rsid w:val="00265DF6"/>
    <w:rsid w:val="00265E8B"/>
    <w:rsid w:val="00266D08"/>
    <w:rsid w:val="00267008"/>
    <w:rsid w:val="0026715C"/>
    <w:rsid w:val="0026745F"/>
    <w:rsid w:val="00271B9C"/>
    <w:rsid w:val="0027260B"/>
    <w:rsid w:val="00272CCA"/>
    <w:rsid w:val="00272F7B"/>
    <w:rsid w:val="00273925"/>
    <w:rsid w:val="00273E98"/>
    <w:rsid w:val="00274BD4"/>
    <w:rsid w:val="00274D01"/>
    <w:rsid w:val="00274FAC"/>
    <w:rsid w:val="00275283"/>
    <w:rsid w:val="0027556D"/>
    <w:rsid w:val="002757C9"/>
    <w:rsid w:val="00275C95"/>
    <w:rsid w:val="00275E8B"/>
    <w:rsid w:val="002762BC"/>
    <w:rsid w:val="00276755"/>
    <w:rsid w:val="00276BB6"/>
    <w:rsid w:val="00276FB2"/>
    <w:rsid w:val="00277859"/>
    <w:rsid w:val="00280B3E"/>
    <w:rsid w:val="00281C4C"/>
    <w:rsid w:val="00281CDF"/>
    <w:rsid w:val="0028378E"/>
    <w:rsid w:val="00284719"/>
    <w:rsid w:val="00284CF0"/>
    <w:rsid w:val="00285205"/>
    <w:rsid w:val="00285E98"/>
    <w:rsid w:val="00285E99"/>
    <w:rsid w:val="0028653E"/>
    <w:rsid w:val="00286DA4"/>
    <w:rsid w:val="00286E7B"/>
    <w:rsid w:val="00286FFE"/>
    <w:rsid w:val="00291A75"/>
    <w:rsid w:val="00292457"/>
    <w:rsid w:val="00292AFD"/>
    <w:rsid w:val="0029318A"/>
    <w:rsid w:val="0029394B"/>
    <w:rsid w:val="002945F1"/>
    <w:rsid w:val="00294DE3"/>
    <w:rsid w:val="002A022A"/>
    <w:rsid w:val="002A0432"/>
    <w:rsid w:val="002A072A"/>
    <w:rsid w:val="002A080F"/>
    <w:rsid w:val="002A0BA2"/>
    <w:rsid w:val="002A1ABA"/>
    <w:rsid w:val="002A2AEA"/>
    <w:rsid w:val="002A2B6D"/>
    <w:rsid w:val="002A52F1"/>
    <w:rsid w:val="002A5F34"/>
    <w:rsid w:val="002A753F"/>
    <w:rsid w:val="002B02AC"/>
    <w:rsid w:val="002B2F6C"/>
    <w:rsid w:val="002B3711"/>
    <w:rsid w:val="002B3B92"/>
    <w:rsid w:val="002B4FF6"/>
    <w:rsid w:val="002B63FB"/>
    <w:rsid w:val="002B7927"/>
    <w:rsid w:val="002C05D5"/>
    <w:rsid w:val="002C0772"/>
    <w:rsid w:val="002C0AAA"/>
    <w:rsid w:val="002C13BE"/>
    <w:rsid w:val="002C17D2"/>
    <w:rsid w:val="002C26EF"/>
    <w:rsid w:val="002C35B9"/>
    <w:rsid w:val="002C37F9"/>
    <w:rsid w:val="002C562E"/>
    <w:rsid w:val="002C6148"/>
    <w:rsid w:val="002C7282"/>
    <w:rsid w:val="002C7A9E"/>
    <w:rsid w:val="002C7E24"/>
    <w:rsid w:val="002D0388"/>
    <w:rsid w:val="002D0581"/>
    <w:rsid w:val="002D0680"/>
    <w:rsid w:val="002D0C94"/>
    <w:rsid w:val="002D1A4A"/>
    <w:rsid w:val="002D1B58"/>
    <w:rsid w:val="002D2930"/>
    <w:rsid w:val="002D2B21"/>
    <w:rsid w:val="002D2F5B"/>
    <w:rsid w:val="002D331A"/>
    <w:rsid w:val="002D33D6"/>
    <w:rsid w:val="002D5C76"/>
    <w:rsid w:val="002D5D57"/>
    <w:rsid w:val="002D7071"/>
    <w:rsid w:val="002D7C7B"/>
    <w:rsid w:val="002E058F"/>
    <w:rsid w:val="002E101C"/>
    <w:rsid w:val="002E256D"/>
    <w:rsid w:val="002E47A3"/>
    <w:rsid w:val="002E5692"/>
    <w:rsid w:val="002E5A69"/>
    <w:rsid w:val="002E5BCA"/>
    <w:rsid w:val="002E684F"/>
    <w:rsid w:val="002E6E3F"/>
    <w:rsid w:val="002E7142"/>
    <w:rsid w:val="002E7652"/>
    <w:rsid w:val="002E7CE9"/>
    <w:rsid w:val="002F0B11"/>
    <w:rsid w:val="002F1ED6"/>
    <w:rsid w:val="002F3B2A"/>
    <w:rsid w:val="002F3F16"/>
    <w:rsid w:val="002F40B3"/>
    <w:rsid w:val="002F467A"/>
    <w:rsid w:val="002F6768"/>
    <w:rsid w:val="002F7181"/>
    <w:rsid w:val="00300856"/>
    <w:rsid w:val="00300A4A"/>
    <w:rsid w:val="00300E3C"/>
    <w:rsid w:val="003022DC"/>
    <w:rsid w:val="00302339"/>
    <w:rsid w:val="00303189"/>
    <w:rsid w:val="00303853"/>
    <w:rsid w:val="0030460E"/>
    <w:rsid w:val="0030573E"/>
    <w:rsid w:val="00305D5C"/>
    <w:rsid w:val="00307501"/>
    <w:rsid w:val="00310D23"/>
    <w:rsid w:val="00311A69"/>
    <w:rsid w:val="003121FD"/>
    <w:rsid w:val="00312C3B"/>
    <w:rsid w:val="00313781"/>
    <w:rsid w:val="00313A32"/>
    <w:rsid w:val="00317665"/>
    <w:rsid w:val="00317701"/>
    <w:rsid w:val="0032019E"/>
    <w:rsid w:val="00320BF3"/>
    <w:rsid w:val="003215DB"/>
    <w:rsid w:val="003220D0"/>
    <w:rsid w:val="00322403"/>
    <w:rsid w:val="00322B67"/>
    <w:rsid w:val="00322E3D"/>
    <w:rsid w:val="00323429"/>
    <w:rsid w:val="00324A08"/>
    <w:rsid w:val="003250F3"/>
    <w:rsid w:val="003258F8"/>
    <w:rsid w:val="00326699"/>
    <w:rsid w:val="00326F81"/>
    <w:rsid w:val="00327141"/>
    <w:rsid w:val="00327428"/>
    <w:rsid w:val="0032747C"/>
    <w:rsid w:val="003276F0"/>
    <w:rsid w:val="00330A55"/>
    <w:rsid w:val="003316FB"/>
    <w:rsid w:val="00333693"/>
    <w:rsid w:val="003338E9"/>
    <w:rsid w:val="00334308"/>
    <w:rsid w:val="00334DF6"/>
    <w:rsid w:val="00335BC6"/>
    <w:rsid w:val="00336566"/>
    <w:rsid w:val="003365FD"/>
    <w:rsid w:val="00336A97"/>
    <w:rsid w:val="00336FC3"/>
    <w:rsid w:val="00337561"/>
    <w:rsid w:val="00337E40"/>
    <w:rsid w:val="00337E6E"/>
    <w:rsid w:val="00342D12"/>
    <w:rsid w:val="003430FB"/>
    <w:rsid w:val="0034372B"/>
    <w:rsid w:val="00343A6A"/>
    <w:rsid w:val="00343FD2"/>
    <w:rsid w:val="0034414F"/>
    <w:rsid w:val="003445FA"/>
    <w:rsid w:val="003449DF"/>
    <w:rsid w:val="00345CC8"/>
    <w:rsid w:val="0034691E"/>
    <w:rsid w:val="00347989"/>
    <w:rsid w:val="0035037B"/>
    <w:rsid w:val="00350E2A"/>
    <w:rsid w:val="00351007"/>
    <w:rsid w:val="00352205"/>
    <w:rsid w:val="00352A4D"/>
    <w:rsid w:val="00353868"/>
    <w:rsid w:val="00353909"/>
    <w:rsid w:val="00354A3F"/>
    <w:rsid w:val="0035542D"/>
    <w:rsid w:val="00355F1B"/>
    <w:rsid w:val="00356BC4"/>
    <w:rsid w:val="00356CD9"/>
    <w:rsid w:val="00360402"/>
    <w:rsid w:val="003609B0"/>
    <w:rsid w:val="00360C71"/>
    <w:rsid w:val="003610FE"/>
    <w:rsid w:val="0036182F"/>
    <w:rsid w:val="00361ABB"/>
    <w:rsid w:val="00361D0D"/>
    <w:rsid w:val="0036278C"/>
    <w:rsid w:val="0036294C"/>
    <w:rsid w:val="00362C36"/>
    <w:rsid w:val="00362CDF"/>
    <w:rsid w:val="00363B14"/>
    <w:rsid w:val="00363FA7"/>
    <w:rsid w:val="00365009"/>
    <w:rsid w:val="00365F26"/>
    <w:rsid w:val="00366BE8"/>
    <w:rsid w:val="00366E4F"/>
    <w:rsid w:val="00367699"/>
    <w:rsid w:val="00370B8D"/>
    <w:rsid w:val="00371470"/>
    <w:rsid w:val="00372A0F"/>
    <w:rsid w:val="00372BB9"/>
    <w:rsid w:val="003733D5"/>
    <w:rsid w:val="00375D0B"/>
    <w:rsid w:val="00375DF2"/>
    <w:rsid w:val="0037622C"/>
    <w:rsid w:val="003765AA"/>
    <w:rsid w:val="003767B4"/>
    <w:rsid w:val="003775ED"/>
    <w:rsid w:val="003805DE"/>
    <w:rsid w:val="00380F70"/>
    <w:rsid w:val="003812B0"/>
    <w:rsid w:val="00382341"/>
    <w:rsid w:val="003825E5"/>
    <w:rsid w:val="003829A3"/>
    <w:rsid w:val="003839C8"/>
    <w:rsid w:val="00384760"/>
    <w:rsid w:val="0038554D"/>
    <w:rsid w:val="00386872"/>
    <w:rsid w:val="00390611"/>
    <w:rsid w:val="00390B1E"/>
    <w:rsid w:val="00391DE7"/>
    <w:rsid w:val="00392CFF"/>
    <w:rsid w:val="0039341B"/>
    <w:rsid w:val="0039537B"/>
    <w:rsid w:val="00395804"/>
    <w:rsid w:val="003961F9"/>
    <w:rsid w:val="00396E0F"/>
    <w:rsid w:val="00396F75"/>
    <w:rsid w:val="0039705A"/>
    <w:rsid w:val="003970C5"/>
    <w:rsid w:val="003970C7"/>
    <w:rsid w:val="003A0278"/>
    <w:rsid w:val="003A20AB"/>
    <w:rsid w:val="003A25D4"/>
    <w:rsid w:val="003A2653"/>
    <w:rsid w:val="003A307C"/>
    <w:rsid w:val="003A3B38"/>
    <w:rsid w:val="003A4B85"/>
    <w:rsid w:val="003A5007"/>
    <w:rsid w:val="003A545A"/>
    <w:rsid w:val="003A6737"/>
    <w:rsid w:val="003A74E8"/>
    <w:rsid w:val="003B0075"/>
    <w:rsid w:val="003B00DC"/>
    <w:rsid w:val="003B0AB6"/>
    <w:rsid w:val="003B0BC5"/>
    <w:rsid w:val="003B15AF"/>
    <w:rsid w:val="003B1C1C"/>
    <w:rsid w:val="003B1CD9"/>
    <w:rsid w:val="003B1D80"/>
    <w:rsid w:val="003B22FF"/>
    <w:rsid w:val="003B25A2"/>
    <w:rsid w:val="003B274A"/>
    <w:rsid w:val="003B334C"/>
    <w:rsid w:val="003B3AB1"/>
    <w:rsid w:val="003B4488"/>
    <w:rsid w:val="003B51B7"/>
    <w:rsid w:val="003B59E1"/>
    <w:rsid w:val="003B61F6"/>
    <w:rsid w:val="003B7B73"/>
    <w:rsid w:val="003C0939"/>
    <w:rsid w:val="003C0B5E"/>
    <w:rsid w:val="003C1D4A"/>
    <w:rsid w:val="003C21E4"/>
    <w:rsid w:val="003C2490"/>
    <w:rsid w:val="003C2A61"/>
    <w:rsid w:val="003C4139"/>
    <w:rsid w:val="003C4149"/>
    <w:rsid w:val="003C463B"/>
    <w:rsid w:val="003C50F1"/>
    <w:rsid w:val="003C534D"/>
    <w:rsid w:val="003C56C5"/>
    <w:rsid w:val="003C5FE3"/>
    <w:rsid w:val="003C7136"/>
    <w:rsid w:val="003D150E"/>
    <w:rsid w:val="003D1FFF"/>
    <w:rsid w:val="003D2C07"/>
    <w:rsid w:val="003D3FF0"/>
    <w:rsid w:val="003D409B"/>
    <w:rsid w:val="003D4AA3"/>
    <w:rsid w:val="003D4E24"/>
    <w:rsid w:val="003D4F8B"/>
    <w:rsid w:val="003D5400"/>
    <w:rsid w:val="003D5BB1"/>
    <w:rsid w:val="003D6F17"/>
    <w:rsid w:val="003D74F7"/>
    <w:rsid w:val="003D7537"/>
    <w:rsid w:val="003D791B"/>
    <w:rsid w:val="003E099B"/>
    <w:rsid w:val="003E3D0B"/>
    <w:rsid w:val="003E4400"/>
    <w:rsid w:val="003E4476"/>
    <w:rsid w:val="003E46FC"/>
    <w:rsid w:val="003E59C0"/>
    <w:rsid w:val="003E6AD5"/>
    <w:rsid w:val="003E74F0"/>
    <w:rsid w:val="003E776C"/>
    <w:rsid w:val="003E7AE5"/>
    <w:rsid w:val="003E7BF6"/>
    <w:rsid w:val="003E7D06"/>
    <w:rsid w:val="003F171F"/>
    <w:rsid w:val="003F2353"/>
    <w:rsid w:val="003F2393"/>
    <w:rsid w:val="003F2922"/>
    <w:rsid w:val="003F2B48"/>
    <w:rsid w:val="003F40AE"/>
    <w:rsid w:val="003F4656"/>
    <w:rsid w:val="003F52B6"/>
    <w:rsid w:val="003F64A2"/>
    <w:rsid w:val="003F6538"/>
    <w:rsid w:val="003F6E8D"/>
    <w:rsid w:val="003F786D"/>
    <w:rsid w:val="003F797F"/>
    <w:rsid w:val="003F7FB5"/>
    <w:rsid w:val="004004BD"/>
    <w:rsid w:val="00400853"/>
    <w:rsid w:val="00400A8B"/>
    <w:rsid w:val="00400E06"/>
    <w:rsid w:val="004016BE"/>
    <w:rsid w:val="0040199E"/>
    <w:rsid w:val="004032F3"/>
    <w:rsid w:val="004037D0"/>
    <w:rsid w:val="00403A65"/>
    <w:rsid w:val="00403D0C"/>
    <w:rsid w:val="00404F79"/>
    <w:rsid w:val="0040572A"/>
    <w:rsid w:val="00405A35"/>
    <w:rsid w:val="00405AAA"/>
    <w:rsid w:val="00405C11"/>
    <w:rsid w:val="004066BE"/>
    <w:rsid w:val="00406F58"/>
    <w:rsid w:val="004078E7"/>
    <w:rsid w:val="00407D2A"/>
    <w:rsid w:val="00410052"/>
    <w:rsid w:val="004104DE"/>
    <w:rsid w:val="004117B9"/>
    <w:rsid w:val="00411AD9"/>
    <w:rsid w:val="004124A5"/>
    <w:rsid w:val="00412A27"/>
    <w:rsid w:val="0041554E"/>
    <w:rsid w:val="00415EDA"/>
    <w:rsid w:val="0041699E"/>
    <w:rsid w:val="00417004"/>
    <w:rsid w:val="004202FF"/>
    <w:rsid w:val="00420326"/>
    <w:rsid w:val="004203BC"/>
    <w:rsid w:val="004211D4"/>
    <w:rsid w:val="004214AC"/>
    <w:rsid w:val="004215B5"/>
    <w:rsid w:val="00423139"/>
    <w:rsid w:val="0042530C"/>
    <w:rsid w:val="0042626E"/>
    <w:rsid w:val="00430991"/>
    <w:rsid w:val="00430E08"/>
    <w:rsid w:val="00431D85"/>
    <w:rsid w:val="00432213"/>
    <w:rsid w:val="00432A03"/>
    <w:rsid w:val="00432A43"/>
    <w:rsid w:val="00433348"/>
    <w:rsid w:val="004336E4"/>
    <w:rsid w:val="00433C22"/>
    <w:rsid w:val="0043475E"/>
    <w:rsid w:val="00435371"/>
    <w:rsid w:val="00435553"/>
    <w:rsid w:val="0043664C"/>
    <w:rsid w:val="00437D65"/>
    <w:rsid w:val="00437F2C"/>
    <w:rsid w:val="004432C2"/>
    <w:rsid w:val="0044379E"/>
    <w:rsid w:val="004437D6"/>
    <w:rsid w:val="004439A7"/>
    <w:rsid w:val="00443C11"/>
    <w:rsid w:val="00445252"/>
    <w:rsid w:val="004458D3"/>
    <w:rsid w:val="0044643D"/>
    <w:rsid w:val="004468F6"/>
    <w:rsid w:val="004469F9"/>
    <w:rsid w:val="004502A7"/>
    <w:rsid w:val="004515E0"/>
    <w:rsid w:val="004516A4"/>
    <w:rsid w:val="004520A3"/>
    <w:rsid w:val="0045243E"/>
    <w:rsid w:val="00452B12"/>
    <w:rsid w:val="00453466"/>
    <w:rsid w:val="0045547C"/>
    <w:rsid w:val="00455AB3"/>
    <w:rsid w:val="00456123"/>
    <w:rsid w:val="00456487"/>
    <w:rsid w:val="00460978"/>
    <w:rsid w:val="004614C3"/>
    <w:rsid w:val="00461B02"/>
    <w:rsid w:val="00463BF1"/>
    <w:rsid w:val="00463F50"/>
    <w:rsid w:val="00465C47"/>
    <w:rsid w:val="00466451"/>
    <w:rsid w:val="00466C7F"/>
    <w:rsid w:val="004672E2"/>
    <w:rsid w:val="00467E9A"/>
    <w:rsid w:val="00470BE9"/>
    <w:rsid w:val="004718E9"/>
    <w:rsid w:val="004720C5"/>
    <w:rsid w:val="004737F5"/>
    <w:rsid w:val="0047389F"/>
    <w:rsid w:val="00473DD5"/>
    <w:rsid w:val="00474B4E"/>
    <w:rsid w:val="00475674"/>
    <w:rsid w:val="00475A37"/>
    <w:rsid w:val="00475FEA"/>
    <w:rsid w:val="004766DF"/>
    <w:rsid w:val="00476793"/>
    <w:rsid w:val="0047705F"/>
    <w:rsid w:val="00477952"/>
    <w:rsid w:val="0048005F"/>
    <w:rsid w:val="004813A0"/>
    <w:rsid w:val="0048147E"/>
    <w:rsid w:val="00482F35"/>
    <w:rsid w:val="00485785"/>
    <w:rsid w:val="00486840"/>
    <w:rsid w:val="00486A0A"/>
    <w:rsid w:val="00490081"/>
    <w:rsid w:val="004909B3"/>
    <w:rsid w:val="00491EF2"/>
    <w:rsid w:val="00492155"/>
    <w:rsid w:val="004927E2"/>
    <w:rsid w:val="004927E6"/>
    <w:rsid w:val="00494175"/>
    <w:rsid w:val="004944CB"/>
    <w:rsid w:val="00494D45"/>
    <w:rsid w:val="00495C0C"/>
    <w:rsid w:val="0049702D"/>
    <w:rsid w:val="00497995"/>
    <w:rsid w:val="004A0596"/>
    <w:rsid w:val="004A0AD4"/>
    <w:rsid w:val="004A231C"/>
    <w:rsid w:val="004A5A2B"/>
    <w:rsid w:val="004A6810"/>
    <w:rsid w:val="004B0541"/>
    <w:rsid w:val="004B1AD7"/>
    <w:rsid w:val="004B2011"/>
    <w:rsid w:val="004B206F"/>
    <w:rsid w:val="004B2FE8"/>
    <w:rsid w:val="004B37FB"/>
    <w:rsid w:val="004B49D4"/>
    <w:rsid w:val="004B5247"/>
    <w:rsid w:val="004B548D"/>
    <w:rsid w:val="004B5D95"/>
    <w:rsid w:val="004B600B"/>
    <w:rsid w:val="004C159B"/>
    <w:rsid w:val="004C202E"/>
    <w:rsid w:val="004C2C69"/>
    <w:rsid w:val="004C3B4F"/>
    <w:rsid w:val="004C3B97"/>
    <w:rsid w:val="004C412E"/>
    <w:rsid w:val="004C4991"/>
    <w:rsid w:val="004C55AB"/>
    <w:rsid w:val="004C57D9"/>
    <w:rsid w:val="004D0253"/>
    <w:rsid w:val="004D0CAC"/>
    <w:rsid w:val="004D10DC"/>
    <w:rsid w:val="004D1B4D"/>
    <w:rsid w:val="004D31C3"/>
    <w:rsid w:val="004D335C"/>
    <w:rsid w:val="004D36FF"/>
    <w:rsid w:val="004D4ECC"/>
    <w:rsid w:val="004D610D"/>
    <w:rsid w:val="004D62BD"/>
    <w:rsid w:val="004D66DA"/>
    <w:rsid w:val="004D7224"/>
    <w:rsid w:val="004D7A93"/>
    <w:rsid w:val="004D7B19"/>
    <w:rsid w:val="004E0878"/>
    <w:rsid w:val="004E15B2"/>
    <w:rsid w:val="004E2C8C"/>
    <w:rsid w:val="004E3569"/>
    <w:rsid w:val="004E3AF1"/>
    <w:rsid w:val="004E470B"/>
    <w:rsid w:val="004E5D75"/>
    <w:rsid w:val="004E69E1"/>
    <w:rsid w:val="004E73B8"/>
    <w:rsid w:val="004F0963"/>
    <w:rsid w:val="004F09D6"/>
    <w:rsid w:val="004F10ED"/>
    <w:rsid w:val="004F1909"/>
    <w:rsid w:val="004F2993"/>
    <w:rsid w:val="004F37D1"/>
    <w:rsid w:val="004F6B19"/>
    <w:rsid w:val="004F713A"/>
    <w:rsid w:val="00500EB2"/>
    <w:rsid w:val="00500F82"/>
    <w:rsid w:val="00501E34"/>
    <w:rsid w:val="005045F7"/>
    <w:rsid w:val="00504AF9"/>
    <w:rsid w:val="00505E53"/>
    <w:rsid w:val="00505EFF"/>
    <w:rsid w:val="00507244"/>
    <w:rsid w:val="005073C0"/>
    <w:rsid w:val="00507BAC"/>
    <w:rsid w:val="00507DF9"/>
    <w:rsid w:val="00510C48"/>
    <w:rsid w:val="0051105B"/>
    <w:rsid w:val="005112C4"/>
    <w:rsid w:val="00511FDE"/>
    <w:rsid w:val="0051201B"/>
    <w:rsid w:val="00512215"/>
    <w:rsid w:val="0051248B"/>
    <w:rsid w:val="00512757"/>
    <w:rsid w:val="00513B6E"/>
    <w:rsid w:val="00513EE7"/>
    <w:rsid w:val="00514DE8"/>
    <w:rsid w:val="0051561E"/>
    <w:rsid w:val="00515EA2"/>
    <w:rsid w:val="00516087"/>
    <w:rsid w:val="00516210"/>
    <w:rsid w:val="00517A16"/>
    <w:rsid w:val="0052060C"/>
    <w:rsid w:val="00521601"/>
    <w:rsid w:val="005220DE"/>
    <w:rsid w:val="005229F1"/>
    <w:rsid w:val="0052456C"/>
    <w:rsid w:val="00524C51"/>
    <w:rsid w:val="005253A8"/>
    <w:rsid w:val="00525E39"/>
    <w:rsid w:val="00526230"/>
    <w:rsid w:val="005301B8"/>
    <w:rsid w:val="0053029B"/>
    <w:rsid w:val="005304DC"/>
    <w:rsid w:val="00530ADE"/>
    <w:rsid w:val="00530F3B"/>
    <w:rsid w:val="005315B6"/>
    <w:rsid w:val="00532989"/>
    <w:rsid w:val="00532D30"/>
    <w:rsid w:val="00533D55"/>
    <w:rsid w:val="0053407D"/>
    <w:rsid w:val="00535406"/>
    <w:rsid w:val="00535BA3"/>
    <w:rsid w:val="0053615C"/>
    <w:rsid w:val="005361AA"/>
    <w:rsid w:val="00537709"/>
    <w:rsid w:val="00537924"/>
    <w:rsid w:val="005411F3"/>
    <w:rsid w:val="005425DF"/>
    <w:rsid w:val="00542F6C"/>
    <w:rsid w:val="00544724"/>
    <w:rsid w:val="00545632"/>
    <w:rsid w:val="00545767"/>
    <w:rsid w:val="00546A48"/>
    <w:rsid w:val="00547312"/>
    <w:rsid w:val="00551ED9"/>
    <w:rsid w:val="00553502"/>
    <w:rsid w:val="00553CF4"/>
    <w:rsid w:val="00553E21"/>
    <w:rsid w:val="00554F9F"/>
    <w:rsid w:val="00555539"/>
    <w:rsid w:val="0055560C"/>
    <w:rsid w:val="00557495"/>
    <w:rsid w:val="005602D1"/>
    <w:rsid w:val="0056050D"/>
    <w:rsid w:val="00561915"/>
    <w:rsid w:val="00561B7D"/>
    <w:rsid w:val="005627C1"/>
    <w:rsid w:val="005629E5"/>
    <w:rsid w:val="00562B68"/>
    <w:rsid w:val="00563032"/>
    <w:rsid w:val="00564557"/>
    <w:rsid w:val="00564918"/>
    <w:rsid w:val="00565F42"/>
    <w:rsid w:val="0056649A"/>
    <w:rsid w:val="005677BA"/>
    <w:rsid w:val="00567B84"/>
    <w:rsid w:val="005705EA"/>
    <w:rsid w:val="00571769"/>
    <w:rsid w:val="005725AE"/>
    <w:rsid w:val="00573CF7"/>
    <w:rsid w:val="0057436C"/>
    <w:rsid w:val="00576983"/>
    <w:rsid w:val="00577BB3"/>
    <w:rsid w:val="00583052"/>
    <w:rsid w:val="00583B38"/>
    <w:rsid w:val="00584060"/>
    <w:rsid w:val="00586F0F"/>
    <w:rsid w:val="00587064"/>
    <w:rsid w:val="005877FE"/>
    <w:rsid w:val="00590457"/>
    <w:rsid w:val="00590C46"/>
    <w:rsid w:val="00590C8C"/>
    <w:rsid w:val="00591650"/>
    <w:rsid w:val="00592FCC"/>
    <w:rsid w:val="005937BF"/>
    <w:rsid w:val="00593B02"/>
    <w:rsid w:val="00593EB0"/>
    <w:rsid w:val="0059473D"/>
    <w:rsid w:val="00594E2B"/>
    <w:rsid w:val="00596646"/>
    <w:rsid w:val="0059752B"/>
    <w:rsid w:val="005A11C6"/>
    <w:rsid w:val="005A33AF"/>
    <w:rsid w:val="005A369A"/>
    <w:rsid w:val="005A4132"/>
    <w:rsid w:val="005A4291"/>
    <w:rsid w:val="005A44A2"/>
    <w:rsid w:val="005A52A3"/>
    <w:rsid w:val="005A5454"/>
    <w:rsid w:val="005A56CA"/>
    <w:rsid w:val="005A5D05"/>
    <w:rsid w:val="005A5F1A"/>
    <w:rsid w:val="005A62FE"/>
    <w:rsid w:val="005B0775"/>
    <w:rsid w:val="005B26D4"/>
    <w:rsid w:val="005B283F"/>
    <w:rsid w:val="005B284C"/>
    <w:rsid w:val="005B3414"/>
    <w:rsid w:val="005B3BE3"/>
    <w:rsid w:val="005B5C76"/>
    <w:rsid w:val="005B6597"/>
    <w:rsid w:val="005B711F"/>
    <w:rsid w:val="005B7131"/>
    <w:rsid w:val="005B7FF4"/>
    <w:rsid w:val="005C0633"/>
    <w:rsid w:val="005C1FBF"/>
    <w:rsid w:val="005C2A7B"/>
    <w:rsid w:val="005C4BEE"/>
    <w:rsid w:val="005C51B9"/>
    <w:rsid w:val="005C5491"/>
    <w:rsid w:val="005C5DAC"/>
    <w:rsid w:val="005C665E"/>
    <w:rsid w:val="005C7CE3"/>
    <w:rsid w:val="005D1233"/>
    <w:rsid w:val="005D1287"/>
    <w:rsid w:val="005D14A0"/>
    <w:rsid w:val="005D1DC2"/>
    <w:rsid w:val="005D519E"/>
    <w:rsid w:val="005D5771"/>
    <w:rsid w:val="005D57EB"/>
    <w:rsid w:val="005D70AB"/>
    <w:rsid w:val="005D7A4C"/>
    <w:rsid w:val="005E0950"/>
    <w:rsid w:val="005E0E72"/>
    <w:rsid w:val="005E2011"/>
    <w:rsid w:val="005E292E"/>
    <w:rsid w:val="005E4391"/>
    <w:rsid w:val="005E4693"/>
    <w:rsid w:val="005E4E64"/>
    <w:rsid w:val="005E4FF7"/>
    <w:rsid w:val="005E5226"/>
    <w:rsid w:val="005E53D7"/>
    <w:rsid w:val="005E7608"/>
    <w:rsid w:val="005F007D"/>
    <w:rsid w:val="005F0498"/>
    <w:rsid w:val="005F054C"/>
    <w:rsid w:val="005F2F6E"/>
    <w:rsid w:val="005F34A3"/>
    <w:rsid w:val="005F42C3"/>
    <w:rsid w:val="005F4529"/>
    <w:rsid w:val="005F5EF8"/>
    <w:rsid w:val="0060059C"/>
    <w:rsid w:val="00600B2A"/>
    <w:rsid w:val="0060163E"/>
    <w:rsid w:val="00601A00"/>
    <w:rsid w:val="00601EA9"/>
    <w:rsid w:val="00601F78"/>
    <w:rsid w:val="00602487"/>
    <w:rsid w:val="00602A1D"/>
    <w:rsid w:val="00603C2C"/>
    <w:rsid w:val="00605A71"/>
    <w:rsid w:val="00605B24"/>
    <w:rsid w:val="00606148"/>
    <w:rsid w:val="006063BA"/>
    <w:rsid w:val="00606849"/>
    <w:rsid w:val="0060687B"/>
    <w:rsid w:val="00606DF0"/>
    <w:rsid w:val="00606F06"/>
    <w:rsid w:val="00607047"/>
    <w:rsid w:val="006071AE"/>
    <w:rsid w:val="006115D3"/>
    <w:rsid w:val="00611948"/>
    <w:rsid w:val="00611983"/>
    <w:rsid w:val="00611EE9"/>
    <w:rsid w:val="00612739"/>
    <w:rsid w:val="00612885"/>
    <w:rsid w:val="00612F26"/>
    <w:rsid w:val="00613B2C"/>
    <w:rsid w:val="00614D52"/>
    <w:rsid w:val="00614E5D"/>
    <w:rsid w:val="00614F93"/>
    <w:rsid w:val="0061673F"/>
    <w:rsid w:val="0061724D"/>
    <w:rsid w:val="0062039C"/>
    <w:rsid w:val="0062046A"/>
    <w:rsid w:val="006204C4"/>
    <w:rsid w:val="006209B2"/>
    <w:rsid w:val="00621467"/>
    <w:rsid w:val="0062215D"/>
    <w:rsid w:val="00622170"/>
    <w:rsid w:val="00622843"/>
    <w:rsid w:val="00623081"/>
    <w:rsid w:val="00623620"/>
    <w:rsid w:val="00623C0B"/>
    <w:rsid w:val="0062425D"/>
    <w:rsid w:val="006242ED"/>
    <w:rsid w:val="00625961"/>
    <w:rsid w:val="006268DD"/>
    <w:rsid w:val="00626AFC"/>
    <w:rsid w:val="00626CF6"/>
    <w:rsid w:val="00627014"/>
    <w:rsid w:val="00627344"/>
    <w:rsid w:val="006274EB"/>
    <w:rsid w:val="00627D80"/>
    <w:rsid w:val="006308A9"/>
    <w:rsid w:val="00631B8B"/>
    <w:rsid w:val="00632465"/>
    <w:rsid w:val="00632D70"/>
    <w:rsid w:val="00635772"/>
    <w:rsid w:val="00635D4E"/>
    <w:rsid w:val="00636459"/>
    <w:rsid w:val="006364A5"/>
    <w:rsid w:val="0063663E"/>
    <w:rsid w:val="00641B7E"/>
    <w:rsid w:val="0064239A"/>
    <w:rsid w:val="00642702"/>
    <w:rsid w:val="00644FAC"/>
    <w:rsid w:val="00645CD2"/>
    <w:rsid w:val="006464FE"/>
    <w:rsid w:val="006467BF"/>
    <w:rsid w:val="00646F11"/>
    <w:rsid w:val="006472F4"/>
    <w:rsid w:val="00647EA5"/>
    <w:rsid w:val="0065008B"/>
    <w:rsid w:val="006500FB"/>
    <w:rsid w:val="00650142"/>
    <w:rsid w:val="00650A59"/>
    <w:rsid w:val="00650CFE"/>
    <w:rsid w:val="00651B72"/>
    <w:rsid w:val="00654196"/>
    <w:rsid w:val="0065445D"/>
    <w:rsid w:val="00655E52"/>
    <w:rsid w:val="00655EBC"/>
    <w:rsid w:val="006560CF"/>
    <w:rsid w:val="00656116"/>
    <w:rsid w:val="00656B43"/>
    <w:rsid w:val="00661183"/>
    <w:rsid w:val="00661564"/>
    <w:rsid w:val="00662927"/>
    <w:rsid w:val="006630C6"/>
    <w:rsid w:val="00663AB0"/>
    <w:rsid w:val="00664FA0"/>
    <w:rsid w:val="00665493"/>
    <w:rsid w:val="00665C92"/>
    <w:rsid w:val="006660A5"/>
    <w:rsid w:val="0066629B"/>
    <w:rsid w:val="00666A41"/>
    <w:rsid w:val="00666D94"/>
    <w:rsid w:val="00667081"/>
    <w:rsid w:val="0066713C"/>
    <w:rsid w:val="00667194"/>
    <w:rsid w:val="00667C0E"/>
    <w:rsid w:val="00670C75"/>
    <w:rsid w:val="0067172A"/>
    <w:rsid w:val="00671B44"/>
    <w:rsid w:val="00671DF7"/>
    <w:rsid w:val="00671EEB"/>
    <w:rsid w:val="00672231"/>
    <w:rsid w:val="00672331"/>
    <w:rsid w:val="0067241B"/>
    <w:rsid w:val="006727FB"/>
    <w:rsid w:val="00674302"/>
    <w:rsid w:val="00674707"/>
    <w:rsid w:val="00674819"/>
    <w:rsid w:val="00674E09"/>
    <w:rsid w:val="00675175"/>
    <w:rsid w:val="00675421"/>
    <w:rsid w:val="00676E21"/>
    <w:rsid w:val="00676FA3"/>
    <w:rsid w:val="006804FB"/>
    <w:rsid w:val="00680A7B"/>
    <w:rsid w:val="0068188E"/>
    <w:rsid w:val="006819BF"/>
    <w:rsid w:val="00681BAA"/>
    <w:rsid w:val="00683C16"/>
    <w:rsid w:val="00683EA6"/>
    <w:rsid w:val="00685323"/>
    <w:rsid w:val="00685430"/>
    <w:rsid w:val="00685B9B"/>
    <w:rsid w:val="00685D1A"/>
    <w:rsid w:val="00686C5E"/>
    <w:rsid w:val="0068792D"/>
    <w:rsid w:val="0069050D"/>
    <w:rsid w:val="00690AF4"/>
    <w:rsid w:val="00691145"/>
    <w:rsid w:val="00691D3A"/>
    <w:rsid w:val="006923AA"/>
    <w:rsid w:val="006926A1"/>
    <w:rsid w:val="006934EE"/>
    <w:rsid w:val="0069392F"/>
    <w:rsid w:val="00693D7A"/>
    <w:rsid w:val="00694777"/>
    <w:rsid w:val="00694B63"/>
    <w:rsid w:val="00696782"/>
    <w:rsid w:val="00696E78"/>
    <w:rsid w:val="00697DA2"/>
    <w:rsid w:val="006A00A9"/>
    <w:rsid w:val="006A0CC3"/>
    <w:rsid w:val="006A0EDC"/>
    <w:rsid w:val="006A17E4"/>
    <w:rsid w:val="006A1828"/>
    <w:rsid w:val="006A1875"/>
    <w:rsid w:val="006A537C"/>
    <w:rsid w:val="006A59C4"/>
    <w:rsid w:val="006A5C8D"/>
    <w:rsid w:val="006A65EB"/>
    <w:rsid w:val="006A6950"/>
    <w:rsid w:val="006A6E4D"/>
    <w:rsid w:val="006A76E4"/>
    <w:rsid w:val="006A7A08"/>
    <w:rsid w:val="006A7DA2"/>
    <w:rsid w:val="006B1EF0"/>
    <w:rsid w:val="006B1F21"/>
    <w:rsid w:val="006B23AB"/>
    <w:rsid w:val="006B2FF5"/>
    <w:rsid w:val="006B3F99"/>
    <w:rsid w:val="006B47F0"/>
    <w:rsid w:val="006B4C59"/>
    <w:rsid w:val="006B5F15"/>
    <w:rsid w:val="006C00CC"/>
    <w:rsid w:val="006C06CF"/>
    <w:rsid w:val="006C0794"/>
    <w:rsid w:val="006C0A2E"/>
    <w:rsid w:val="006C1C79"/>
    <w:rsid w:val="006C2D42"/>
    <w:rsid w:val="006C3745"/>
    <w:rsid w:val="006C4192"/>
    <w:rsid w:val="006C46A9"/>
    <w:rsid w:val="006C5795"/>
    <w:rsid w:val="006C5AC1"/>
    <w:rsid w:val="006C5B63"/>
    <w:rsid w:val="006C60D8"/>
    <w:rsid w:val="006C6678"/>
    <w:rsid w:val="006C7132"/>
    <w:rsid w:val="006C72DF"/>
    <w:rsid w:val="006C7B40"/>
    <w:rsid w:val="006D04C9"/>
    <w:rsid w:val="006D060E"/>
    <w:rsid w:val="006D0784"/>
    <w:rsid w:val="006D1A72"/>
    <w:rsid w:val="006D2C30"/>
    <w:rsid w:val="006D2C9D"/>
    <w:rsid w:val="006D5EFD"/>
    <w:rsid w:val="006D652E"/>
    <w:rsid w:val="006D6B40"/>
    <w:rsid w:val="006D70C5"/>
    <w:rsid w:val="006D7B79"/>
    <w:rsid w:val="006E0277"/>
    <w:rsid w:val="006E1829"/>
    <w:rsid w:val="006E1B11"/>
    <w:rsid w:val="006E1D65"/>
    <w:rsid w:val="006E1E0E"/>
    <w:rsid w:val="006E2668"/>
    <w:rsid w:val="006E3333"/>
    <w:rsid w:val="006E57DD"/>
    <w:rsid w:val="006E5864"/>
    <w:rsid w:val="006E5B44"/>
    <w:rsid w:val="006E6E6E"/>
    <w:rsid w:val="006E726A"/>
    <w:rsid w:val="006E786F"/>
    <w:rsid w:val="006E7AEA"/>
    <w:rsid w:val="006F00E7"/>
    <w:rsid w:val="006F13BA"/>
    <w:rsid w:val="006F153A"/>
    <w:rsid w:val="006F2BCA"/>
    <w:rsid w:val="006F45B6"/>
    <w:rsid w:val="006F46F6"/>
    <w:rsid w:val="006F47AB"/>
    <w:rsid w:val="006F5054"/>
    <w:rsid w:val="006F659B"/>
    <w:rsid w:val="006F6945"/>
    <w:rsid w:val="00702116"/>
    <w:rsid w:val="00702EAB"/>
    <w:rsid w:val="007031C9"/>
    <w:rsid w:val="00703249"/>
    <w:rsid w:val="00703C7D"/>
    <w:rsid w:val="00704C33"/>
    <w:rsid w:val="00704FF9"/>
    <w:rsid w:val="0070581D"/>
    <w:rsid w:val="00705CF9"/>
    <w:rsid w:val="00705F95"/>
    <w:rsid w:val="00706081"/>
    <w:rsid w:val="00706271"/>
    <w:rsid w:val="0070688D"/>
    <w:rsid w:val="0071071B"/>
    <w:rsid w:val="0071094D"/>
    <w:rsid w:val="007134E8"/>
    <w:rsid w:val="0071409E"/>
    <w:rsid w:val="0071497C"/>
    <w:rsid w:val="00714D0B"/>
    <w:rsid w:val="00715585"/>
    <w:rsid w:val="00716A04"/>
    <w:rsid w:val="00716E76"/>
    <w:rsid w:val="00717B3F"/>
    <w:rsid w:val="0072036A"/>
    <w:rsid w:val="007216DF"/>
    <w:rsid w:val="007221B0"/>
    <w:rsid w:val="00722640"/>
    <w:rsid w:val="007247CE"/>
    <w:rsid w:val="00724C30"/>
    <w:rsid w:val="007253E5"/>
    <w:rsid w:val="0072584E"/>
    <w:rsid w:val="00725AFE"/>
    <w:rsid w:val="007269BD"/>
    <w:rsid w:val="007273A4"/>
    <w:rsid w:val="00730308"/>
    <w:rsid w:val="00730CD7"/>
    <w:rsid w:val="0073368D"/>
    <w:rsid w:val="00733829"/>
    <w:rsid w:val="00734F1B"/>
    <w:rsid w:val="00735144"/>
    <w:rsid w:val="007352BD"/>
    <w:rsid w:val="00736396"/>
    <w:rsid w:val="007375CC"/>
    <w:rsid w:val="00737C70"/>
    <w:rsid w:val="0074154C"/>
    <w:rsid w:val="0074166A"/>
    <w:rsid w:val="00741E17"/>
    <w:rsid w:val="00742025"/>
    <w:rsid w:val="007424A2"/>
    <w:rsid w:val="00743A0A"/>
    <w:rsid w:val="00744095"/>
    <w:rsid w:val="00744333"/>
    <w:rsid w:val="0074569D"/>
    <w:rsid w:val="00745A19"/>
    <w:rsid w:val="00745A75"/>
    <w:rsid w:val="00745D66"/>
    <w:rsid w:val="007463B5"/>
    <w:rsid w:val="007464C6"/>
    <w:rsid w:val="00746930"/>
    <w:rsid w:val="007475A0"/>
    <w:rsid w:val="007502F5"/>
    <w:rsid w:val="00750C45"/>
    <w:rsid w:val="00751087"/>
    <w:rsid w:val="0075236A"/>
    <w:rsid w:val="007528DB"/>
    <w:rsid w:val="00753066"/>
    <w:rsid w:val="00753640"/>
    <w:rsid w:val="00753C16"/>
    <w:rsid w:val="0075482F"/>
    <w:rsid w:val="00754CCD"/>
    <w:rsid w:val="0075501C"/>
    <w:rsid w:val="0075537A"/>
    <w:rsid w:val="0075640A"/>
    <w:rsid w:val="00757E31"/>
    <w:rsid w:val="00757F8F"/>
    <w:rsid w:val="0076006F"/>
    <w:rsid w:val="00760281"/>
    <w:rsid w:val="007603BD"/>
    <w:rsid w:val="007604E0"/>
    <w:rsid w:val="00760671"/>
    <w:rsid w:val="00761AFC"/>
    <w:rsid w:val="0076300F"/>
    <w:rsid w:val="007658B9"/>
    <w:rsid w:val="00765CC9"/>
    <w:rsid w:val="007667E7"/>
    <w:rsid w:val="00767781"/>
    <w:rsid w:val="00767FBE"/>
    <w:rsid w:val="00770066"/>
    <w:rsid w:val="00770C70"/>
    <w:rsid w:val="00772D78"/>
    <w:rsid w:val="007741F1"/>
    <w:rsid w:val="00774211"/>
    <w:rsid w:val="00774647"/>
    <w:rsid w:val="007746F2"/>
    <w:rsid w:val="00774BD3"/>
    <w:rsid w:val="00774D70"/>
    <w:rsid w:val="00776137"/>
    <w:rsid w:val="007767D9"/>
    <w:rsid w:val="0077733A"/>
    <w:rsid w:val="00777573"/>
    <w:rsid w:val="00777B34"/>
    <w:rsid w:val="0078145D"/>
    <w:rsid w:val="00781F51"/>
    <w:rsid w:val="00782ABE"/>
    <w:rsid w:val="00782EE3"/>
    <w:rsid w:val="0078398F"/>
    <w:rsid w:val="00783E6D"/>
    <w:rsid w:val="00784476"/>
    <w:rsid w:val="00784552"/>
    <w:rsid w:val="0078496C"/>
    <w:rsid w:val="0078544B"/>
    <w:rsid w:val="00785B30"/>
    <w:rsid w:val="00786DBF"/>
    <w:rsid w:val="007874EE"/>
    <w:rsid w:val="0078788B"/>
    <w:rsid w:val="00790E93"/>
    <w:rsid w:val="00791970"/>
    <w:rsid w:val="00791985"/>
    <w:rsid w:val="0079477B"/>
    <w:rsid w:val="007948E3"/>
    <w:rsid w:val="00794AB7"/>
    <w:rsid w:val="007951BA"/>
    <w:rsid w:val="007957B7"/>
    <w:rsid w:val="00795A05"/>
    <w:rsid w:val="007965F1"/>
    <w:rsid w:val="00796E15"/>
    <w:rsid w:val="0079788B"/>
    <w:rsid w:val="007A05C8"/>
    <w:rsid w:val="007A17B5"/>
    <w:rsid w:val="007A1F19"/>
    <w:rsid w:val="007A23FF"/>
    <w:rsid w:val="007A27A1"/>
    <w:rsid w:val="007A2DBA"/>
    <w:rsid w:val="007A44B7"/>
    <w:rsid w:val="007A558A"/>
    <w:rsid w:val="007B13DE"/>
    <w:rsid w:val="007B13F8"/>
    <w:rsid w:val="007B1D4A"/>
    <w:rsid w:val="007B1F1A"/>
    <w:rsid w:val="007B3518"/>
    <w:rsid w:val="007B41C8"/>
    <w:rsid w:val="007B516C"/>
    <w:rsid w:val="007B5809"/>
    <w:rsid w:val="007B5816"/>
    <w:rsid w:val="007B61ED"/>
    <w:rsid w:val="007C1B83"/>
    <w:rsid w:val="007C1E63"/>
    <w:rsid w:val="007C349D"/>
    <w:rsid w:val="007C4ECB"/>
    <w:rsid w:val="007C5B9D"/>
    <w:rsid w:val="007C5DE0"/>
    <w:rsid w:val="007C5E9E"/>
    <w:rsid w:val="007C60A1"/>
    <w:rsid w:val="007C79D0"/>
    <w:rsid w:val="007D0F15"/>
    <w:rsid w:val="007D1139"/>
    <w:rsid w:val="007D11E5"/>
    <w:rsid w:val="007D1982"/>
    <w:rsid w:val="007D1AE2"/>
    <w:rsid w:val="007D1E67"/>
    <w:rsid w:val="007D1ED3"/>
    <w:rsid w:val="007D20AB"/>
    <w:rsid w:val="007D2952"/>
    <w:rsid w:val="007D2EBF"/>
    <w:rsid w:val="007D40C9"/>
    <w:rsid w:val="007D4F77"/>
    <w:rsid w:val="007D5274"/>
    <w:rsid w:val="007D656E"/>
    <w:rsid w:val="007D78A7"/>
    <w:rsid w:val="007E0B93"/>
    <w:rsid w:val="007E4853"/>
    <w:rsid w:val="007E63F3"/>
    <w:rsid w:val="007E6767"/>
    <w:rsid w:val="007F0431"/>
    <w:rsid w:val="007F1796"/>
    <w:rsid w:val="007F187B"/>
    <w:rsid w:val="007F2365"/>
    <w:rsid w:val="007F2CAA"/>
    <w:rsid w:val="007F3BB2"/>
    <w:rsid w:val="007F42D9"/>
    <w:rsid w:val="007F491C"/>
    <w:rsid w:val="007F648B"/>
    <w:rsid w:val="007F6784"/>
    <w:rsid w:val="007F78FB"/>
    <w:rsid w:val="0080093B"/>
    <w:rsid w:val="00801113"/>
    <w:rsid w:val="00802D7A"/>
    <w:rsid w:val="008032CB"/>
    <w:rsid w:val="008033EE"/>
    <w:rsid w:val="00804828"/>
    <w:rsid w:val="008052E2"/>
    <w:rsid w:val="0080576A"/>
    <w:rsid w:val="00805962"/>
    <w:rsid w:val="0080669F"/>
    <w:rsid w:val="00806B40"/>
    <w:rsid w:val="00807689"/>
    <w:rsid w:val="00810540"/>
    <w:rsid w:val="00811912"/>
    <w:rsid w:val="0081270C"/>
    <w:rsid w:val="00814D43"/>
    <w:rsid w:val="00814E8E"/>
    <w:rsid w:val="008150CB"/>
    <w:rsid w:val="00815C76"/>
    <w:rsid w:val="00816525"/>
    <w:rsid w:val="0081689E"/>
    <w:rsid w:val="00816969"/>
    <w:rsid w:val="00816D1F"/>
    <w:rsid w:val="00816DFD"/>
    <w:rsid w:val="00817CC3"/>
    <w:rsid w:val="0082154E"/>
    <w:rsid w:val="008217BB"/>
    <w:rsid w:val="0082203C"/>
    <w:rsid w:val="00822184"/>
    <w:rsid w:val="008221FB"/>
    <w:rsid w:val="00823508"/>
    <w:rsid w:val="00824CA6"/>
    <w:rsid w:val="00825416"/>
    <w:rsid w:val="00825980"/>
    <w:rsid w:val="0082697E"/>
    <w:rsid w:val="0082756C"/>
    <w:rsid w:val="00827AEF"/>
    <w:rsid w:val="00827D5C"/>
    <w:rsid w:val="00830B65"/>
    <w:rsid w:val="00830D22"/>
    <w:rsid w:val="00831F04"/>
    <w:rsid w:val="008322F9"/>
    <w:rsid w:val="00832CFD"/>
    <w:rsid w:val="00832DE0"/>
    <w:rsid w:val="008331E6"/>
    <w:rsid w:val="0083324E"/>
    <w:rsid w:val="008335D5"/>
    <w:rsid w:val="008337A8"/>
    <w:rsid w:val="0083381B"/>
    <w:rsid w:val="00833D1B"/>
    <w:rsid w:val="00834107"/>
    <w:rsid w:val="00834365"/>
    <w:rsid w:val="00835096"/>
    <w:rsid w:val="00835AE0"/>
    <w:rsid w:val="008361EB"/>
    <w:rsid w:val="00836216"/>
    <w:rsid w:val="00840F4A"/>
    <w:rsid w:val="008412A9"/>
    <w:rsid w:val="00841F65"/>
    <w:rsid w:val="0084335A"/>
    <w:rsid w:val="00843B9B"/>
    <w:rsid w:val="008460B4"/>
    <w:rsid w:val="00846169"/>
    <w:rsid w:val="008465C1"/>
    <w:rsid w:val="008477CE"/>
    <w:rsid w:val="008500CB"/>
    <w:rsid w:val="00850C52"/>
    <w:rsid w:val="008511DF"/>
    <w:rsid w:val="00851662"/>
    <w:rsid w:val="008524D5"/>
    <w:rsid w:val="00852CAE"/>
    <w:rsid w:val="0085396D"/>
    <w:rsid w:val="00853D34"/>
    <w:rsid w:val="00853DBD"/>
    <w:rsid w:val="00854153"/>
    <w:rsid w:val="008550CB"/>
    <w:rsid w:val="008553E7"/>
    <w:rsid w:val="00856988"/>
    <w:rsid w:val="00861004"/>
    <w:rsid w:val="0086131F"/>
    <w:rsid w:val="00861382"/>
    <w:rsid w:val="0086163C"/>
    <w:rsid w:val="00863246"/>
    <w:rsid w:val="00863BF3"/>
    <w:rsid w:val="008645BF"/>
    <w:rsid w:val="0086521B"/>
    <w:rsid w:val="008655AC"/>
    <w:rsid w:val="00865CF0"/>
    <w:rsid w:val="00866099"/>
    <w:rsid w:val="0086735C"/>
    <w:rsid w:val="00867373"/>
    <w:rsid w:val="00870450"/>
    <w:rsid w:val="0087235F"/>
    <w:rsid w:val="00872562"/>
    <w:rsid w:val="00872960"/>
    <w:rsid w:val="008740F0"/>
    <w:rsid w:val="00874DB7"/>
    <w:rsid w:val="00874EC6"/>
    <w:rsid w:val="0087520B"/>
    <w:rsid w:val="00875339"/>
    <w:rsid w:val="00876183"/>
    <w:rsid w:val="0087719A"/>
    <w:rsid w:val="008802AB"/>
    <w:rsid w:val="008803DA"/>
    <w:rsid w:val="00880C86"/>
    <w:rsid w:val="00880E9A"/>
    <w:rsid w:val="00881D44"/>
    <w:rsid w:val="00882BB4"/>
    <w:rsid w:val="0088448F"/>
    <w:rsid w:val="00885666"/>
    <w:rsid w:val="00885962"/>
    <w:rsid w:val="00885CA5"/>
    <w:rsid w:val="00886535"/>
    <w:rsid w:val="00886D50"/>
    <w:rsid w:val="008879A8"/>
    <w:rsid w:val="00890402"/>
    <w:rsid w:val="00890699"/>
    <w:rsid w:val="00890871"/>
    <w:rsid w:val="008914E4"/>
    <w:rsid w:val="00892FBE"/>
    <w:rsid w:val="008936CF"/>
    <w:rsid w:val="008943B7"/>
    <w:rsid w:val="0089452C"/>
    <w:rsid w:val="00896061"/>
    <w:rsid w:val="008962F5"/>
    <w:rsid w:val="00896EA9"/>
    <w:rsid w:val="00897423"/>
    <w:rsid w:val="00897EE2"/>
    <w:rsid w:val="008A02C0"/>
    <w:rsid w:val="008A2B75"/>
    <w:rsid w:val="008A3E37"/>
    <w:rsid w:val="008A5D1A"/>
    <w:rsid w:val="008A63EF"/>
    <w:rsid w:val="008A7331"/>
    <w:rsid w:val="008A7838"/>
    <w:rsid w:val="008A7D74"/>
    <w:rsid w:val="008A7F02"/>
    <w:rsid w:val="008B0256"/>
    <w:rsid w:val="008B0651"/>
    <w:rsid w:val="008B191D"/>
    <w:rsid w:val="008B1C99"/>
    <w:rsid w:val="008B23F0"/>
    <w:rsid w:val="008B287B"/>
    <w:rsid w:val="008B3D2D"/>
    <w:rsid w:val="008B4AE8"/>
    <w:rsid w:val="008B59C9"/>
    <w:rsid w:val="008B66EE"/>
    <w:rsid w:val="008B7AD1"/>
    <w:rsid w:val="008C016C"/>
    <w:rsid w:val="008C04D1"/>
    <w:rsid w:val="008C2465"/>
    <w:rsid w:val="008C36A9"/>
    <w:rsid w:val="008C3A86"/>
    <w:rsid w:val="008C3CA6"/>
    <w:rsid w:val="008C449B"/>
    <w:rsid w:val="008C5683"/>
    <w:rsid w:val="008C5D1E"/>
    <w:rsid w:val="008C7914"/>
    <w:rsid w:val="008D060A"/>
    <w:rsid w:val="008D0656"/>
    <w:rsid w:val="008D08E9"/>
    <w:rsid w:val="008D0A91"/>
    <w:rsid w:val="008D1E25"/>
    <w:rsid w:val="008D3AE9"/>
    <w:rsid w:val="008D3E7A"/>
    <w:rsid w:val="008D3F52"/>
    <w:rsid w:val="008D487A"/>
    <w:rsid w:val="008D49E8"/>
    <w:rsid w:val="008D6D09"/>
    <w:rsid w:val="008E0229"/>
    <w:rsid w:val="008E1660"/>
    <w:rsid w:val="008E1932"/>
    <w:rsid w:val="008E2341"/>
    <w:rsid w:val="008E2B05"/>
    <w:rsid w:val="008E2EE4"/>
    <w:rsid w:val="008E43B5"/>
    <w:rsid w:val="008E4E4E"/>
    <w:rsid w:val="008E52F6"/>
    <w:rsid w:val="008E5F65"/>
    <w:rsid w:val="008E6430"/>
    <w:rsid w:val="008E65AF"/>
    <w:rsid w:val="008E6C80"/>
    <w:rsid w:val="008E71BD"/>
    <w:rsid w:val="008F03CE"/>
    <w:rsid w:val="008F098F"/>
    <w:rsid w:val="008F0CA1"/>
    <w:rsid w:val="008F11B2"/>
    <w:rsid w:val="008F1730"/>
    <w:rsid w:val="008F19FE"/>
    <w:rsid w:val="008F1A50"/>
    <w:rsid w:val="008F1EBF"/>
    <w:rsid w:val="008F1F19"/>
    <w:rsid w:val="008F2262"/>
    <w:rsid w:val="008F3DA4"/>
    <w:rsid w:val="008F3EFB"/>
    <w:rsid w:val="008F4996"/>
    <w:rsid w:val="008F4A58"/>
    <w:rsid w:val="008F535B"/>
    <w:rsid w:val="008F593C"/>
    <w:rsid w:val="008F5C0C"/>
    <w:rsid w:val="008F6B49"/>
    <w:rsid w:val="008F7409"/>
    <w:rsid w:val="009011A6"/>
    <w:rsid w:val="00901BB4"/>
    <w:rsid w:val="00903409"/>
    <w:rsid w:val="00904047"/>
    <w:rsid w:val="00904093"/>
    <w:rsid w:val="00904DF8"/>
    <w:rsid w:val="00904F93"/>
    <w:rsid w:val="009065AA"/>
    <w:rsid w:val="009101E1"/>
    <w:rsid w:val="00912437"/>
    <w:rsid w:val="00913273"/>
    <w:rsid w:val="00913962"/>
    <w:rsid w:val="0091415C"/>
    <w:rsid w:val="0091627D"/>
    <w:rsid w:val="00916403"/>
    <w:rsid w:val="009165E8"/>
    <w:rsid w:val="00917605"/>
    <w:rsid w:val="0092098A"/>
    <w:rsid w:val="00920995"/>
    <w:rsid w:val="0092158A"/>
    <w:rsid w:val="009229F8"/>
    <w:rsid w:val="009231F2"/>
    <w:rsid w:val="00924F0C"/>
    <w:rsid w:val="009252ED"/>
    <w:rsid w:val="00925423"/>
    <w:rsid w:val="00925BE3"/>
    <w:rsid w:val="00925E77"/>
    <w:rsid w:val="0092789E"/>
    <w:rsid w:val="009302E5"/>
    <w:rsid w:val="00930489"/>
    <w:rsid w:val="009310EE"/>
    <w:rsid w:val="00931C72"/>
    <w:rsid w:val="00931FBA"/>
    <w:rsid w:val="009323C8"/>
    <w:rsid w:val="009328BD"/>
    <w:rsid w:val="00933E27"/>
    <w:rsid w:val="00934206"/>
    <w:rsid w:val="00935492"/>
    <w:rsid w:val="00935B59"/>
    <w:rsid w:val="00935C8C"/>
    <w:rsid w:val="009371E7"/>
    <w:rsid w:val="00937A0D"/>
    <w:rsid w:val="00937CBF"/>
    <w:rsid w:val="00940480"/>
    <w:rsid w:val="0094092E"/>
    <w:rsid w:val="009429EE"/>
    <w:rsid w:val="00943421"/>
    <w:rsid w:val="0094441F"/>
    <w:rsid w:val="00944BB7"/>
    <w:rsid w:val="00945576"/>
    <w:rsid w:val="009458DB"/>
    <w:rsid w:val="00946D69"/>
    <w:rsid w:val="00947E5A"/>
    <w:rsid w:val="0095042C"/>
    <w:rsid w:val="00950D89"/>
    <w:rsid w:val="00951177"/>
    <w:rsid w:val="009540A8"/>
    <w:rsid w:val="009550B3"/>
    <w:rsid w:val="00955230"/>
    <w:rsid w:val="00955412"/>
    <w:rsid w:val="00955817"/>
    <w:rsid w:val="00955927"/>
    <w:rsid w:val="0095726C"/>
    <w:rsid w:val="009600AA"/>
    <w:rsid w:val="00960852"/>
    <w:rsid w:val="0096121E"/>
    <w:rsid w:val="00961FE6"/>
    <w:rsid w:val="009628A3"/>
    <w:rsid w:val="00963256"/>
    <w:rsid w:val="0096437E"/>
    <w:rsid w:val="0096472F"/>
    <w:rsid w:val="00964735"/>
    <w:rsid w:val="0096758B"/>
    <w:rsid w:val="00967596"/>
    <w:rsid w:val="00967CE6"/>
    <w:rsid w:val="0097124D"/>
    <w:rsid w:val="009716E3"/>
    <w:rsid w:val="00971B0F"/>
    <w:rsid w:val="00971B99"/>
    <w:rsid w:val="00971C75"/>
    <w:rsid w:val="00973761"/>
    <w:rsid w:val="00973DB6"/>
    <w:rsid w:val="00973F0D"/>
    <w:rsid w:val="00975599"/>
    <w:rsid w:val="00975842"/>
    <w:rsid w:val="00976FD1"/>
    <w:rsid w:val="00977A2D"/>
    <w:rsid w:val="00980653"/>
    <w:rsid w:val="009814B2"/>
    <w:rsid w:val="00981BE5"/>
    <w:rsid w:val="00982109"/>
    <w:rsid w:val="00982697"/>
    <w:rsid w:val="00982708"/>
    <w:rsid w:val="00982FD1"/>
    <w:rsid w:val="009832A7"/>
    <w:rsid w:val="00983655"/>
    <w:rsid w:val="0098590E"/>
    <w:rsid w:val="00985AD4"/>
    <w:rsid w:val="00985D9D"/>
    <w:rsid w:val="00986DFF"/>
    <w:rsid w:val="00987D67"/>
    <w:rsid w:val="00987E53"/>
    <w:rsid w:val="0099087B"/>
    <w:rsid w:val="00990E3F"/>
    <w:rsid w:val="009938AF"/>
    <w:rsid w:val="0099397A"/>
    <w:rsid w:val="00993F82"/>
    <w:rsid w:val="00994406"/>
    <w:rsid w:val="00995940"/>
    <w:rsid w:val="009A4149"/>
    <w:rsid w:val="009A4355"/>
    <w:rsid w:val="009A495F"/>
    <w:rsid w:val="009A4C71"/>
    <w:rsid w:val="009A53EE"/>
    <w:rsid w:val="009A6B68"/>
    <w:rsid w:val="009B01C8"/>
    <w:rsid w:val="009B0ABA"/>
    <w:rsid w:val="009B106B"/>
    <w:rsid w:val="009B3F83"/>
    <w:rsid w:val="009B42B2"/>
    <w:rsid w:val="009B6674"/>
    <w:rsid w:val="009B6E13"/>
    <w:rsid w:val="009B775D"/>
    <w:rsid w:val="009B7C20"/>
    <w:rsid w:val="009B7E4A"/>
    <w:rsid w:val="009C06A7"/>
    <w:rsid w:val="009C0903"/>
    <w:rsid w:val="009C267F"/>
    <w:rsid w:val="009C27CA"/>
    <w:rsid w:val="009C3B1F"/>
    <w:rsid w:val="009C48A0"/>
    <w:rsid w:val="009C593E"/>
    <w:rsid w:val="009C5A45"/>
    <w:rsid w:val="009C6328"/>
    <w:rsid w:val="009C6561"/>
    <w:rsid w:val="009C69BB"/>
    <w:rsid w:val="009C7195"/>
    <w:rsid w:val="009C7814"/>
    <w:rsid w:val="009C7A05"/>
    <w:rsid w:val="009D0CA2"/>
    <w:rsid w:val="009D1566"/>
    <w:rsid w:val="009D15A1"/>
    <w:rsid w:val="009D15E2"/>
    <w:rsid w:val="009D1654"/>
    <w:rsid w:val="009D2CA2"/>
    <w:rsid w:val="009D40DD"/>
    <w:rsid w:val="009D48DC"/>
    <w:rsid w:val="009D4E6C"/>
    <w:rsid w:val="009D5B1A"/>
    <w:rsid w:val="009D66F7"/>
    <w:rsid w:val="009D6956"/>
    <w:rsid w:val="009D6ACB"/>
    <w:rsid w:val="009D777A"/>
    <w:rsid w:val="009E1D13"/>
    <w:rsid w:val="009E24C3"/>
    <w:rsid w:val="009E2AE7"/>
    <w:rsid w:val="009E3CDA"/>
    <w:rsid w:val="009E3F38"/>
    <w:rsid w:val="009E4143"/>
    <w:rsid w:val="009E4324"/>
    <w:rsid w:val="009E4CF5"/>
    <w:rsid w:val="009E4DFA"/>
    <w:rsid w:val="009E56E4"/>
    <w:rsid w:val="009E5B1C"/>
    <w:rsid w:val="009E5C61"/>
    <w:rsid w:val="009E6251"/>
    <w:rsid w:val="009E6257"/>
    <w:rsid w:val="009E63C3"/>
    <w:rsid w:val="009E7CEF"/>
    <w:rsid w:val="009F138A"/>
    <w:rsid w:val="009F2112"/>
    <w:rsid w:val="009F3364"/>
    <w:rsid w:val="009F5230"/>
    <w:rsid w:val="009F7A0C"/>
    <w:rsid w:val="00A00BA1"/>
    <w:rsid w:val="00A00C33"/>
    <w:rsid w:val="00A0140C"/>
    <w:rsid w:val="00A01E22"/>
    <w:rsid w:val="00A02119"/>
    <w:rsid w:val="00A02F46"/>
    <w:rsid w:val="00A03BB8"/>
    <w:rsid w:val="00A03DCF"/>
    <w:rsid w:val="00A042A2"/>
    <w:rsid w:val="00A05AFB"/>
    <w:rsid w:val="00A1129E"/>
    <w:rsid w:val="00A11ABE"/>
    <w:rsid w:val="00A11D77"/>
    <w:rsid w:val="00A12410"/>
    <w:rsid w:val="00A128CC"/>
    <w:rsid w:val="00A12E0D"/>
    <w:rsid w:val="00A14749"/>
    <w:rsid w:val="00A14C43"/>
    <w:rsid w:val="00A15410"/>
    <w:rsid w:val="00A15715"/>
    <w:rsid w:val="00A163C5"/>
    <w:rsid w:val="00A16E74"/>
    <w:rsid w:val="00A1797A"/>
    <w:rsid w:val="00A20296"/>
    <w:rsid w:val="00A21010"/>
    <w:rsid w:val="00A22026"/>
    <w:rsid w:val="00A22530"/>
    <w:rsid w:val="00A233CB"/>
    <w:rsid w:val="00A236CC"/>
    <w:rsid w:val="00A23CDF"/>
    <w:rsid w:val="00A25DB7"/>
    <w:rsid w:val="00A26366"/>
    <w:rsid w:val="00A26A28"/>
    <w:rsid w:val="00A2704E"/>
    <w:rsid w:val="00A3028A"/>
    <w:rsid w:val="00A30698"/>
    <w:rsid w:val="00A30A55"/>
    <w:rsid w:val="00A3169B"/>
    <w:rsid w:val="00A3201B"/>
    <w:rsid w:val="00A328A5"/>
    <w:rsid w:val="00A32DEE"/>
    <w:rsid w:val="00A331FB"/>
    <w:rsid w:val="00A333F8"/>
    <w:rsid w:val="00A33864"/>
    <w:rsid w:val="00A339A2"/>
    <w:rsid w:val="00A33B79"/>
    <w:rsid w:val="00A3623E"/>
    <w:rsid w:val="00A364B3"/>
    <w:rsid w:val="00A37022"/>
    <w:rsid w:val="00A405C6"/>
    <w:rsid w:val="00A421A1"/>
    <w:rsid w:val="00A42D82"/>
    <w:rsid w:val="00A4469F"/>
    <w:rsid w:val="00A4478A"/>
    <w:rsid w:val="00A44D4B"/>
    <w:rsid w:val="00A44F73"/>
    <w:rsid w:val="00A453A1"/>
    <w:rsid w:val="00A453BF"/>
    <w:rsid w:val="00A4554E"/>
    <w:rsid w:val="00A45E37"/>
    <w:rsid w:val="00A45E90"/>
    <w:rsid w:val="00A4606C"/>
    <w:rsid w:val="00A463CD"/>
    <w:rsid w:val="00A4683A"/>
    <w:rsid w:val="00A46AF9"/>
    <w:rsid w:val="00A46E02"/>
    <w:rsid w:val="00A518D4"/>
    <w:rsid w:val="00A518FA"/>
    <w:rsid w:val="00A51C91"/>
    <w:rsid w:val="00A52572"/>
    <w:rsid w:val="00A527D1"/>
    <w:rsid w:val="00A52A5C"/>
    <w:rsid w:val="00A52B56"/>
    <w:rsid w:val="00A52C27"/>
    <w:rsid w:val="00A531AB"/>
    <w:rsid w:val="00A554B0"/>
    <w:rsid w:val="00A55668"/>
    <w:rsid w:val="00A557BC"/>
    <w:rsid w:val="00A5622F"/>
    <w:rsid w:val="00A5640D"/>
    <w:rsid w:val="00A5693B"/>
    <w:rsid w:val="00A60973"/>
    <w:rsid w:val="00A615A9"/>
    <w:rsid w:val="00A61C55"/>
    <w:rsid w:val="00A62362"/>
    <w:rsid w:val="00A62A8C"/>
    <w:rsid w:val="00A62D90"/>
    <w:rsid w:val="00A63B01"/>
    <w:rsid w:val="00A64675"/>
    <w:rsid w:val="00A64F96"/>
    <w:rsid w:val="00A6566F"/>
    <w:rsid w:val="00A6582C"/>
    <w:rsid w:val="00A65A11"/>
    <w:rsid w:val="00A66F10"/>
    <w:rsid w:val="00A70F61"/>
    <w:rsid w:val="00A71A55"/>
    <w:rsid w:val="00A727FF"/>
    <w:rsid w:val="00A7332F"/>
    <w:rsid w:val="00A735E9"/>
    <w:rsid w:val="00A7371D"/>
    <w:rsid w:val="00A73746"/>
    <w:rsid w:val="00A73CF5"/>
    <w:rsid w:val="00A7694C"/>
    <w:rsid w:val="00A81703"/>
    <w:rsid w:val="00A81A6F"/>
    <w:rsid w:val="00A825EC"/>
    <w:rsid w:val="00A835B0"/>
    <w:rsid w:val="00A840DA"/>
    <w:rsid w:val="00A846D5"/>
    <w:rsid w:val="00A851D4"/>
    <w:rsid w:val="00A853DB"/>
    <w:rsid w:val="00A85C29"/>
    <w:rsid w:val="00A87410"/>
    <w:rsid w:val="00A90846"/>
    <w:rsid w:val="00A90E81"/>
    <w:rsid w:val="00A92C5C"/>
    <w:rsid w:val="00A92F21"/>
    <w:rsid w:val="00A969D0"/>
    <w:rsid w:val="00A96C10"/>
    <w:rsid w:val="00A97065"/>
    <w:rsid w:val="00AA0382"/>
    <w:rsid w:val="00AA043C"/>
    <w:rsid w:val="00AA13E1"/>
    <w:rsid w:val="00AA147C"/>
    <w:rsid w:val="00AA18DF"/>
    <w:rsid w:val="00AA3CEC"/>
    <w:rsid w:val="00AA4270"/>
    <w:rsid w:val="00AA4837"/>
    <w:rsid w:val="00AA495D"/>
    <w:rsid w:val="00AA49D6"/>
    <w:rsid w:val="00AA4CB0"/>
    <w:rsid w:val="00AA4F68"/>
    <w:rsid w:val="00AA50CA"/>
    <w:rsid w:val="00AA5D54"/>
    <w:rsid w:val="00AA5F55"/>
    <w:rsid w:val="00AA75FA"/>
    <w:rsid w:val="00AA7773"/>
    <w:rsid w:val="00AB0681"/>
    <w:rsid w:val="00AB0CF8"/>
    <w:rsid w:val="00AB1225"/>
    <w:rsid w:val="00AB1974"/>
    <w:rsid w:val="00AB1EDB"/>
    <w:rsid w:val="00AB2656"/>
    <w:rsid w:val="00AB281D"/>
    <w:rsid w:val="00AB3369"/>
    <w:rsid w:val="00AB3B03"/>
    <w:rsid w:val="00AB3C93"/>
    <w:rsid w:val="00AB52B5"/>
    <w:rsid w:val="00AC0632"/>
    <w:rsid w:val="00AC1C0D"/>
    <w:rsid w:val="00AC2733"/>
    <w:rsid w:val="00AC58C5"/>
    <w:rsid w:val="00AC6138"/>
    <w:rsid w:val="00AC678C"/>
    <w:rsid w:val="00AC739A"/>
    <w:rsid w:val="00AC7551"/>
    <w:rsid w:val="00AC7D58"/>
    <w:rsid w:val="00AC7E42"/>
    <w:rsid w:val="00AD0501"/>
    <w:rsid w:val="00AD0E39"/>
    <w:rsid w:val="00AD17D1"/>
    <w:rsid w:val="00AD1CB4"/>
    <w:rsid w:val="00AD25E2"/>
    <w:rsid w:val="00AD25FA"/>
    <w:rsid w:val="00AD260A"/>
    <w:rsid w:val="00AD38B9"/>
    <w:rsid w:val="00AD3F20"/>
    <w:rsid w:val="00AD3FB1"/>
    <w:rsid w:val="00AD4322"/>
    <w:rsid w:val="00AD5265"/>
    <w:rsid w:val="00AD5498"/>
    <w:rsid w:val="00AD59FE"/>
    <w:rsid w:val="00AD673E"/>
    <w:rsid w:val="00AD68AF"/>
    <w:rsid w:val="00AD6B50"/>
    <w:rsid w:val="00AD7139"/>
    <w:rsid w:val="00AD73E3"/>
    <w:rsid w:val="00AD7A8C"/>
    <w:rsid w:val="00AD7ACE"/>
    <w:rsid w:val="00AE2251"/>
    <w:rsid w:val="00AE28A9"/>
    <w:rsid w:val="00AE2EB5"/>
    <w:rsid w:val="00AE3A25"/>
    <w:rsid w:val="00AE3EB1"/>
    <w:rsid w:val="00AE4760"/>
    <w:rsid w:val="00AE5484"/>
    <w:rsid w:val="00AE732B"/>
    <w:rsid w:val="00AE7350"/>
    <w:rsid w:val="00AE73FA"/>
    <w:rsid w:val="00AF08C5"/>
    <w:rsid w:val="00AF12A2"/>
    <w:rsid w:val="00AF1CDF"/>
    <w:rsid w:val="00AF1D42"/>
    <w:rsid w:val="00AF2D40"/>
    <w:rsid w:val="00AF3A50"/>
    <w:rsid w:val="00AF3C32"/>
    <w:rsid w:val="00AF4B8C"/>
    <w:rsid w:val="00AF5B03"/>
    <w:rsid w:val="00AF69B1"/>
    <w:rsid w:val="00AF69DA"/>
    <w:rsid w:val="00AF6CA1"/>
    <w:rsid w:val="00AF6E54"/>
    <w:rsid w:val="00AF7717"/>
    <w:rsid w:val="00B00266"/>
    <w:rsid w:val="00B01356"/>
    <w:rsid w:val="00B019D4"/>
    <w:rsid w:val="00B01A91"/>
    <w:rsid w:val="00B01F9C"/>
    <w:rsid w:val="00B030DC"/>
    <w:rsid w:val="00B0360D"/>
    <w:rsid w:val="00B03758"/>
    <w:rsid w:val="00B04396"/>
    <w:rsid w:val="00B05217"/>
    <w:rsid w:val="00B05D79"/>
    <w:rsid w:val="00B0679F"/>
    <w:rsid w:val="00B10056"/>
    <w:rsid w:val="00B10619"/>
    <w:rsid w:val="00B107B1"/>
    <w:rsid w:val="00B107C9"/>
    <w:rsid w:val="00B110C5"/>
    <w:rsid w:val="00B12BB4"/>
    <w:rsid w:val="00B137C6"/>
    <w:rsid w:val="00B1503D"/>
    <w:rsid w:val="00B15EE1"/>
    <w:rsid w:val="00B16B29"/>
    <w:rsid w:val="00B17A0F"/>
    <w:rsid w:val="00B17CB2"/>
    <w:rsid w:val="00B22173"/>
    <w:rsid w:val="00B22E21"/>
    <w:rsid w:val="00B231DB"/>
    <w:rsid w:val="00B239F9"/>
    <w:rsid w:val="00B23C58"/>
    <w:rsid w:val="00B24952"/>
    <w:rsid w:val="00B249A5"/>
    <w:rsid w:val="00B25491"/>
    <w:rsid w:val="00B26039"/>
    <w:rsid w:val="00B26966"/>
    <w:rsid w:val="00B26BA1"/>
    <w:rsid w:val="00B27A1D"/>
    <w:rsid w:val="00B27E9E"/>
    <w:rsid w:val="00B31DDE"/>
    <w:rsid w:val="00B32268"/>
    <w:rsid w:val="00B356FA"/>
    <w:rsid w:val="00B35754"/>
    <w:rsid w:val="00B35E1C"/>
    <w:rsid w:val="00B3629A"/>
    <w:rsid w:val="00B36C5A"/>
    <w:rsid w:val="00B414D3"/>
    <w:rsid w:val="00B424F3"/>
    <w:rsid w:val="00B43B9A"/>
    <w:rsid w:val="00B440B7"/>
    <w:rsid w:val="00B44D6B"/>
    <w:rsid w:val="00B450D9"/>
    <w:rsid w:val="00B45D3B"/>
    <w:rsid w:val="00B45E86"/>
    <w:rsid w:val="00B46008"/>
    <w:rsid w:val="00B468C9"/>
    <w:rsid w:val="00B46D4D"/>
    <w:rsid w:val="00B47348"/>
    <w:rsid w:val="00B50039"/>
    <w:rsid w:val="00B50350"/>
    <w:rsid w:val="00B50684"/>
    <w:rsid w:val="00B506D0"/>
    <w:rsid w:val="00B50CD2"/>
    <w:rsid w:val="00B53586"/>
    <w:rsid w:val="00B535A6"/>
    <w:rsid w:val="00B55481"/>
    <w:rsid w:val="00B55602"/>
    <w:rsid w:val="00B55679"/>
    <w:rsid w:val="00B55784"/>
    <w:rsid w:val="00B570D5"/>
    <w:rsid w:val="00B576EC"/>
    <w:rsid w:val="00B577DB"/>
    <w:rsid w:val="00B578B2"/>
    <w:rsid w:val="00B602CB"/>
    <w:rsid w:val="00B60486"/>
    <w:rsid w:val="00B617CF"/>
    <w:rsid w:val="00B61F92"/>
    <w:rsid w:val="00B6207C"/>
    <w:rsid w:val="00B62C5D"/>
    <w:rsid w:val="00B62C9A"/>
    <w:rsid w:val="00B62CAE"/>
    <w:rsid w:val="00B64B84"/>
    <w:rsid w:val="00B64FD5"/>
    <w:rsid w:val="00B66F17"/>
    <w:rsid w:val="00B67A74"/>
    <w:rsid w:val="00B67E6A"/>
    <w:rsid w:val="00B7013B"/>
    <w:rsid w:val="00B70CDE"/>
    <w:rsid w:val="00B70DE4"/>
    <w:rsid w:val="00B70F96"/>
    <w:rsid w:val="00B71054"/>
    <w:rsid w:val="00B71311"/>
    <w:rsid w:val="00B7138B"/>
    <w:rsid w:val="00B71D96"/>
    <w:rsid w:val="00B71FB2"/>
    <w:rsid w:val="00B72314"/>
    <w:rsid w:val="00B73155"/>
    <w:rsid w:val="00B73295"/>
    <w:rsid w:val="00B74840"/>
    <w:rsid w:val="00B74CC7"/>
    <w:rsid w:val="00B7682B"/>
    <w:rsid w:val="00B777C6"/>
    <w:rsid w:val="00B77BEB"/>
    <w:rsid w:val="00B82E95"/>
    <w:rsid w:val="00B8358C"/>
    <w:rsid w:val="00B83F86"/>
    <w:rsid w:val="00B85282"/>
    <w:rsid w:val="00B85BC3"/>
    <w:rsid w:val="00B86111"/>
    <w:rsid w:val="00B87B68"/>
    <w:rsid w:val="00B87D08"/>
    <w:rsid w:val="00B9007C"/>
    <w:rsid w:val="00B9187D"/>
    <w:rsid w:val="00B92143"/>
    <w:rsid w:val="00B921BC"/>
    <w:rsid w:val="00B9344F"/>
    <w:rsid w:val="00B935F8"/>
    <w:rsid w:val="00B93848"/>
    <w:rsid w:val="00B93956"/>
    <w:rsid w:val="00B93A0B"/>
    <w:rsid w:val="00B94E86"/>
    <w:rsid w:val="00B954A6"/>
    <w:rsid w:val="00B95BF4"/>
    <w:rsid w:val="00B964DA"/>
    <w:rsid w:val="00B967EC"/>
    <w:rsid w:val="00B967F0"/>
    <w:rsid w:val="00B96BBD"/>
    <w:rsid w:val="00B97157"/>
    <w:rsid w:val="00BA1516"/>
    <w:rsid w:val="00BA16AD"/>
    <w:rsid w:val="00BA1842"/>
    <w:rsid w:val="00BA1B5C"/>
    <w:rsid w:val="00BA2874"/>
    <w:rsid w:val="00BA29DC"/>
    <w:rsid w:val="00BA4357"/>
    <w:rsid w:val="00BA4775"/>
    <w:rsid w:val="00BA5595"/>
    <w:rsid w:val="00BA578F"/>
    <w:rsid w:val="00BB0573"/>
    <w:rsid w:val="00BB0D16"/>
    <w:rsid w:val="00BB1511"/>
    <w:rsid w:val="00BB1B70"/>
    <w:rsid w:val="00BB247C"/>
    <w:rsid w:val="00BB26B4"/>
    <w:rsid w:val="00BB2B5E"/>
    <w:rsid w:val="00BB3309"/>
    <w:rsid w:val="00BB3DF6"/>
    <w:rsid w:val="00BB40F0"/>
    <w:rsid w:val="00BB57AF"/>
    <w:rsid w:val="00BB5DDF"/>
    <w:rsid w:val="00BB62E4"/>
    <w:rsid w:val="00BB65A6"/>
    <w:rsid w:val="00BB6B71"/>
    <w:rsid w:val="00BB7D55"/>
    <w:rsid w:val="00BC10C9"/>
    <w:rsid w:val="00BC126E"/>
    <w:rsid w:val="00BC3862"/>
    <w:rsid w:val="00BC5077"/>
    <w:rsid w:val="00BC58A6"/>
    <w:rsid w:val="00BC5C14"/>
    <w:rsid w:val="00BC5DF1"/>
    <w:rsid w:val="00BC6276"/>
    <w:rsid w:val="00BC699D"/>
    <w:rsid w:val="00BC6D74"/>
    <w:rsid w:val="00BC7205"/>
    <w:rsid w:val="00BC7F5B"/>
    <w:rsid w:val="00BD0B95"/>
    <w:rsid w:val="00BD0CE2"/>
    <w:rsid w:val="00BD1E25"/>
    <w:rsid w:val="00BD2B5F"/>
    <w:rsid w:val="00BD306E"/>
    <w:rsid w:val="00BD3312"/>
    <w:rsid w:val="00BD3B91"/>
    <w:rsid w:val="00BD4674"/>
    <w:rsid w:val="00BD4A05"/>
    <w:rsid w:val="00BD6017"/>
    <w:rsid w:val="00BD6405"/>
    <w:rsid w:val="00BD78DB"/>
    <w:rsid w:val="00BD7F8B"/>
    <w:rsid w:val="00BD7F91"/>
    <w:rsid w:val="00BE0360"/>
    <w:rsid w:val="00BE0468"/>
    <w:rsid w:val="00BE09FD"/>
    <w:rsid w:val="00BE100A"/>
    <w:rsid w:val="00BE27FE"/>
    <w:rsid w:val="00BE3C17"/>
    <w:rsid w:val="00BE4094"/>
    <w:rsid w:val="00BE40FE"/>
    <w:rsid w:val="00BE44D7"/>
    <w:rsid w:val="00BE4FE3"/>
    <w:rsid w:val="00BE63B8"/>
    <w:rsid w:val="00BF0177"/>
    <w:rsid w:val="00BF1912"/>
    <w:rsid w:val="00C01C75"/>
    <w:rsid w:val="00C01ECB"/>
    <w:rsid w:val="00C02CED"/>
    <w:rsid w:val="00C02E52"/>
    <w:rsid w:val="00C04034"/>
    <w:rsid w:val="00C04FB4"/>
    <w:rsid w:val="00C05830"/>
    <w:rsid w:val="00C05EC9"/>
    <w:rsid w:val="00C06378"/>
    <w:rsid w:val="00C06A79"/>
    <w:rsid w:val="00C102A7"/>
    <w:rsid w:val="00C1130B"/>
    <w:rsid w:val="00C11AB1"/>
    <w:rsid w:val="00C1279D"/>
    <w:rsid w:val="00C12E58"/>
    <w:rsid w:val="00C13319"/>
    <w:rsid w:val="00C13E28"/>
    <w:rsid w:val="00C14581"/>
    <w:rsid w:val="00C15B21"/>
    <w:rsid w:val="00C173C2"/>
    <w:rsid w:val="00C20CCA"/>
    <w:rsid w:val="00C219CF"/>
    <w:rsid w:val="00C21FB6"/>
    <w:rsid w:val="00C21FF4"/>
    <w:rsid w:val="00C243D4"/>
    <w:rsid w:val="00C24ACF"/>
    <w:rsid w:val="00C24EDF"/>
    <w:rsid w:val="00C25E00"/>
    <w:rsid w:val="00C2613C"/>
    <w:rsid w:val="00C263DF"/>
    <w:rsid w:val="00C26DB7"/>
    <w:rsid w:val="00C2722C"/>
    <w:rsid w:val="00C3004A"/>
    <w:rsid w:val="00C301A0"/>
    <w:rsid w:val="00C30CB8"/>
    <w:rsid w:val="00C3242B"/>
    <w:rsid w:val="00C32C5A"/>
    <w:rsid w:val="00C337BB"/>
    <w:rsid w:val="00C33B85"/>
    <w:rsid w:val="00C33C88"/>
    <w:rsid w:val="00C34949"/>
    <w:rsid w:val="00C3712F"/>
    <w:rsid w:val="00C37745"/>
    <w:rsid w:val="00C37C60"/>
    <w:rsid w:val="00C40150"/>
    <w:rsid w:val="00C41152"/>
    <w:rsid w:val="00C42080"/>
    <w:rsid w:val="00C42DA6"/>
    <w:rsid w:val="00C432CB"/>
    <w:rsid w:val="00C43A47"/>
    <w:rsid w:val="00C43D10"/>
    <w:rsid w:val="00C45C63"/>
    <w:rsid w:val="00C47339"/>
    <w:rsid w:val="00C47B8C"/>
    <w:rsid w:val="00C505E7"/>
    <w:rsid w:val="00C5244E"/>
    <w:rsid w:val="00C53B4F"/>
    <w:rsid w:val="00C5406A"/>
    <w:rsid w:val="00C54BFA"/>
    <w:rsid w:val="00C54F76"/>
    <w:rsid w:val="00C5619D"/>
    <w:rsid w:val="00C5633B"/>
    <w:rsid w:val="00C577F8"/>
    <w:rsid w:val="00C611CC"/>
    <w:rsid w:val="00C62347"/>
    <w:rsid w:val="00C63191"/>
    <w:rsid w:val="00C63592"/>
    <w:rsid w:val="00C650C7"/>
    <w:rsid w:val="00C663AF"/>
    <w:rsid w:val="00C66470"/>
    <w:rsid w:val="00C664E0"/>
    <w:rsid w:val="00C6730B"/>
    <w:rsid w:val="00C67A75"/>
    <w:rsid w:val="00C709F3"/>
    <w:rsid w:val="00C70AFA"/>
    <w:rsid w:val="00C70F54"/>
    <w:rsid w:val="00C7279B"/>
    <w:rsid w:val="00C72D76"/>
    <w:rsid w:val="00C768DF"/>
    <w:rsid w:val="00C77325"/>
    <w:rsid w:val="00C77EE6"/>
    <w:rsid w:val="00C807C2"/>
    <w:rsid w:val="00C81385"/>
    <w:rsid w:val="00C819A2"/>
    <w:rsid w:val="00C82249"/>
    <w:rsid w:val="00C83B22"/>
    <w:rsid w:val="00C85382"/>
    <w:rsid w:val="00C870DD"/>
    <w:rsid w:val="00C9141E"/>
    <w:rsid w:val="00C91437"/>
    <w:rsid w:val="00C91C2A"/>
    <w:rsid w:val="00C92116"/>
    <w:rsid w:val="00C9296B"/>
    <w:rsid w:val="00C944BA"/>
    <w:rsid w:val="00C94F7D"/>
    <w:rsid w:val="00C955AF"/>
    <w:rsid w:val="00C9576B"/>
    <w:rsid w:val="00C95781"/>
    <w:rsid w:val="00C95D68"/>
    <w:rsid w:val="00C969BE"/>
    <w:rsid w:val="00C96D4D"/>
    <w:rsid w:val="00C97002"/>
    <w:rsid w:val="00C975D5"/>
    <w:rsid w:val="00CA0641"/>
    <w:rsid w:val="00CA1334"/>
    <w:rsid w:val="00CA146B"/>
    <w:rsid w:val="00CA2714"/>
    <w:rsid w:val="00CA2AC4"/>
    <w:rsid w:val="00CA459A"/>
    <w:rsid w:val="00CA48D6"/>
    <w:rsid w:val="00CA671F"/>
    <w:rsid w:val="00CA68BB"/>
    <w:rsid w:val="00CA6D39"/>
    <w:rsid w:val="00CB0F04"/>
    <w:rsid w:val="00CB1981"/>
    <w:rsid w:val="00CB2452"/>
    <w:rsid w:val="00CB265C"/>
    <w:rsid w:val="00CB3270"/>
    <w:rsid w:val="00CB4B86"/>
    <w:rsid w:val="00CB55F1"/>
    <w:rsid w:val="00CB5BF7"/>
    <w:rsid w:val="00CB5E54"/>
    <w:rsid w:val="00CB5F42"/>
    <w:rsid w:val="00CB6390"/>
    <w:rsid w:val="00CB6EE0"/>
    <w:rsid w:val="00CB7519"/>
    <w:rsid w:val="00CC16D0"/>
    <w:rsid w:val="00CC30C9"/>
    <w:rsid w:val="00CC3BD0"/>
    <w:rsid w:val="00CC3E6D"/>
    <w:rsid w:val="00CC4428"/>
    <w:rsid w:val="00CC4D35"/>
    <w:rsid w:val="00CC5023"/>
    <w:rsid w:val="00CC69DD"/>
    <w:rsid w:val="00CC69EA"/>
    <w:rsid w:val="00CD0D5F"/>
    <w:rsid w:val="00CD0EA4"/>
    <w:rsid w:val="00CD1DC8"/>
    <w:rsid w:val="00CD29FC"/>
    <w:rsid w:val="00CD2E75"/>
    <w:rsid w:val="00CD2EDE"/>
    <w:rsid w:val="00CD2FF6"/>
    <w:rsid w:val="00CD351E"/>
    <w:rsid w:val="00CD43CE"/>
    <w:rsid w:val="00CD57E6"/>
    <w:rsid w:val="00CD63B6"/>
    <w:rsid w:val="00CD6EA1"/>
    <w:rsid w:val="00CD70C4"/>
    <w:rsid w:val="00CD72BC"/>
    <w:rsid w:val="00CD7629"/>
    <w:rsid w:val="00CD7A1C"/>
    <w:rsid w:val="00CE11D8"/>
    <w:rsid w:val="00CE290B"/>
    <w:rsid w:val="00CE40A4"/>
    <w:rsid w:val="00CE4352"/>
    <w:rsid w:val="00CE4C90"/>
    <w:rsid w:val="00CE5CFB"/>
    <w:rsid w:val="00CE7325"/>
    <w:rsid w:val="00CE76F3"/>
    <w:rsid w:val="00CF0087"/>
    <w:rsid w:val="00CF3500"/>
    <w:rsid w:val="00CF373A"/>
    <w:rsid w:val="00CF46C4"/>
    <w:rsid w:val="00CF5673"/>
    <w:rsid w:val="00CF5CA2"/>
    <w:rsid w:val="00CF605A"/>
    <w:rsid w:val="00CF6238"/>
    <w:rsid w:val="00CF62F3"/>
    <w:rsid w:val="00CF65DC"/>
    <w:rsid w:val="00CF7B01"/>
    <w:rsid w:val="00D01434"/>
    <w:rsid w:val="00D02746"/>
    <w:rsid w:val="00D02E2B"/>
    <w:rsid w:val="00D03478"/>
    <w:rsid w:val="00D03BCD"/>
    <w:rsid w:val="00D05AD8"/>
    <w:rsid w:val="00D05E92"/>
    <w:rsid w:val="00D0672A"/>
    <w:rsid w:val="00D07BF4"/>
    <w:rsid w:val="00D10973"/>
    <w:rsid w:val="00D113DA"/>
    <w:rsid w:val="00D1181C"/>
    <w:rsid w:val="00D11F41"/>
    <w:rsid w:val="00D11FE1"/>
    <w:rsid w:val="00D12A32"/>
    <w:rsid w:val="00D12D5F"/>
    <w:rsid w:val="00D135E0"/>
    <w:rsid w:val="00D13722"/>
    <w:rsid w:val="00D13870"/>
    <w:rsid w:val="00D14653"/>
    <w:rsid w:val="00D1509A"/>
    <w:rsid w:val="00D15F72"/>
    <w:rsid w:val="00D16DBD"/>
    <w:rsid w:val="00D17318"/>
    <w:rsid w:val="00D1749E"/>
    <w:rsid w:val="00D17509"/>
    <w:rsid w:val="00D17588"/>
    <w:rsid w:val="00D179EC"/>
    <w:rsid w:val="00D17C72"/>
    <w:rsid w:val="00D200DF"/>
    <w:rsid w:val="00D2019D"/>
    <w:rsid w:val="00D215F1"/>
    <w:rsid w:val="00D21AC7"/>
    <w:rsid w:val="00D22983"/>
    <w:rsid w:val="00D235A4"/>
    <w:rsid w:val="00D23694"/>
    <w:rsid w:val="00D2475D"/>
    <w:rsid w:val="00D26042"/>
    <w:rsid w:val="00D27F4C"/>
    <w:rsid w:val="00D30783"/>
    <w:rsid w:val="00D33D58"/>
    <w:rsid w:val="00D33EB1"/>
    <w:rsid w:val="00D33EFA"/>
    <w:rsid w:val="00D349D2"/>
    <w:rsid w:val="00D3610E"/>
    <w:rsid w:val="00D36671"/>
    <w:rsid w:val="00D36AAF"/>
    <w:rsid w:val="00D37B23"/>
    <w:rsid w:val="00D37D97"/>
    <w:rsid w:val="00D427E4"/>
    <w:rsid w:val="00D43692"/>
    <w:rsid w:val="00D43951"/>
    <w:rsid w:val="00D44B4F"/>
    <w:rsid w:val="00D44F36"/>
    <w:rsid w:val="00D468ED"/>
    <w:rsid w:val="00D47672"/>
    <w:rsid w:val="00D5040C"/>
    <w:rsid w:val="00D51F72"/>
    <w:rsid w:val="00D52B2E"/>
    <w:rsid w:val="00D538DA"/>
    <w:rsid w:val="00D53A45"/>
    <w:rsid w:val="00D53E8F"/>
    <w:rsid w:val="00D54D24"/>
    <w:rsid w:val="00D55D86"/>
    <w:rsid w:val="00D573EB"/>
    <w:rsid w:val="00D603EF"/>
    <w:rsid w:val="00D629AA"/>
    <w:rsid w:val="00D63373"/>
    <w:rsid w:val="00D63E9C"/>
    <w:rsid w:val="00D642D7"/>
    <w:rsid w:val="00D64F0E"/>
    <w:rsid w:val="00D6581E"/>
    <w:rsid w:val="00D65FBA"/>
    <w:rsid w:val="00D66556"/>
    <w:rsid w:val="00D66B93"/>
    <w:rsid w:val="00D67FE8"/>
    <w:rsid w:val="00D7181D"/>
    <w:rsid w:val="00D71B87"/>
    <w:rsid w:val="00D72155"/>
    <w:rsid w:val="00D73C7A"/>
    <w:rsid w:val="00D74323"/>
    <w:rsid w:val="00D74D0E"/>
    <w:rsid w:val="00D75BA9"/>
    <w:rsid w:val="00D75EC6"/>
    <w:rsid w:val="00D767EA"/>
    <w:rsid w:val="00D778F9"/>
    <w:rsid w:val="00D8311A"/>
    <w:rsid w:val="00D83A9C"/>
    <w:rsid w:val="00D84240"/>
    <w:rsid w:val="00D84BAC"/>
    <w:rsid w:val="00D85A96"/>
    <w:rsid w:val="00D85E3C"/>
    <w:rsid w:val="00D87FC8"/>
    <w:rsid w:val="00D90F54"/>
    <w:rsid w:val="00D9184A"/>
    <w:rsid w:val="00D91BD3"/>
    <w:rsid w:val="00D91C3E"/>
    <w:rsid w:val="00D93F3D"/>
    <w:rsid w:val="00D948D6"/>
    <w:rsid w:val="00D96D0E"/>
    <w:rsid w:val="00D96E99"/>
    <w:rsid w:val="00DA04F5"/>
    <w:rsid w:val="00DA0AAD"/>
    <w:rsid w:val="00DA10DE"/>
    <w:rsid w:val="00DA1360"/>
    <w:rsid w:val="00DA1E4E"/>
    <w:rsid w:val="00DA3A92"/>
    <w:rsid w:val="00DA3CAC"/>
    <w:rsid w:val="00DA3E09"/>
    <w:rsid w:val="00DA3E43"/>
    <w:rsid w:val="00DA41EB"/>
    <w:rsid w:val="00DA4484"/>
    <w:rsid w:val="00DA4EC9"/>
    <w:rsid w:val="00DA5984"/>
    <w:rsid w:val="00DA65D9"/>
    <w:rsid w:val="00DA6FDD"/>
    <w:rsid w:val="00DB01B6"/>
    <w:rsid w:val="00DB08B6"/>
    <w:rsid w:val="00DB0921"/>
    <w:rsid w:val="00DB1378"/>
    <w:rsid w:val="00DB2F55"/>
    <w:rsid w:val="00DB39BE"/>
    <w:rsid w:val="00DB4576"/>
    <w:rsid w:val="00DB4C1C"/>
    <w:rsid w:val="00DB6091"/>
    <w:rsid w:val="00DB611D"/>
    <w:rsid w:val="00DB65B6"/>
    <w:rsid w:val="00DB7A89"/>
    <w:rsid w:val="00DB7C5A"/>
    <w:rsid w:val="00DC0B4A"/>
    <w:rsid w:val="00DC2E89"/>
    <w:rsid w:val="00DC3081"/>
    <w:rsid w:val="00DC32E2"/>
    <w:rsid w:val="00DC3786"/>
    <w:rsid w:val="00DC3C63"/>
    <w:rsid w:val="00DC3F2E"/>
    <w:rsid w:val="00DC4028"/>
    <w:rsid w:val="00DC50FC"/>
    <w:rsid w:val="00DC53B8"/>
    <w:rsid w:val="00DC561B"/>
    <w:rsid w:val="00DC7B98"/>
    <w:rsid w:val="00DC7FD8"/>
    <w:rsid w:val="00DD095D"/>
    <w:rsid w:val="00DD0E3D"/>
    <w:rsid w:val="00DD159B"/>
    <w:rsid w:val="00DD18D5"/>
    <w:rsid w:val="00DD3C2D"/>
    <w:rsid w:val="00DD4D01"/>
    <w:rsid w:val="00DD5F27"/>
    <w:rsid w:val="00DD672D"/>
    <w:rsid w:val="00DD77B8"/>
    <w:rsid w:val="00DD79A5"/>
    <w:rsid w:val="00DD7FDC"/>
    <w:rsid w:val="00DE0A31"/>
    <w:rsid w:val="00DE1B4E"/>
    <w:rsid w:val="00DE2451"/>
    <w:rsid w:val="00DE2509"/>
    <w:rsid w:val="00DE25CA"/>
    <w:rsid w:val="00DE2801"/>
    <w:rsid w:val="00DE297A"/>
    <w:rsid w:val="00DE3E83"/>
    <w:rsid w:val="00DE47ED"/>
    <w:rsid w:val="00DE4E45"/>
    <w:rsid w:val="00DE509E"/>
    <w:rsid w:val="00DE51D6"/>
    <w:rsid w:val="00DE6460"/>
    <w:rsid w:val="00DE6589"/>
    <w:rsid w:val="00DE6D9E"/>
    <w:rsid w:val="00DF0B70"/>
    <w:rsid w:val="00DF133E"/>
    <w:rsid w:val="00DF36AB"/>
    <w:rsid w:val="00DF4766"/>
    <w:rsid w:val="00DF5594"/>
    <w:rsid w:val="00DF76D0"/>
    <w:rsid w:val="00DF76E6"/>
    <w:rsid w:val="00DF7EE4"/>
    <w:rsid w:val="00E00024"/>
    <w:rsid w:val="00E005F2"/>
    <w:rsid w:val="00E00752"/>
    <w:rsid w:val="00E00771"/>
    <w:rsid w:val="00E0085F"/>
    <w:rsid w:val="00E0110C"/>
    <w:rsid w:val="00E02114"/>
    <w:rsid w:val="00E02862"/>
    <w:rsid w:val="00E028F7"/>
    <w:rsid w:val="00E03116"/>
    <w:rsid w:val="00E03545"/>
    <w:rsid w:val="00E0551E"/>
    <w:rsid w:val="00E05D2C"/>
    <w:rsid w:val="00E06093"/>
    <w:rsid w:val="00E060BF"/>
    <w:rsid w:val="00E06244"/>
    <w:rsid w:val="00E062DC"/>
    <w:rsid w:val="00E06604"/>
    <w:rsid w:val="00E06B79"/>
    <w:rsid w:val="00E06F37"/>
    <w:rsid w:val="00E07406"/>
    <w:rsid w:val="00E10321"/>
    <w:rsid w:val="00E10A81"/>
    <w:rsid w:val="00E126ED"/>
    <w:rsid w:val="00E127AE"/>
    <w:rsid w:val="00E12CEA"/>
    <w:rsid w:val="00E12DE2"/>
    <w:rsid w:val="00E12E4C"/>
    <w:rsid w:val="00E14B8B"/>
    <w:rsid w:val="00E15D81"/>
    <w:rsid w:val="00E16210"/>
    <w:rsid w:val="00E16A89"/>
    <w:rsid w:val="00E16EF4"/>
    <w:rsid w:val="00E17C4E"/>
    <w:rsid w:val="00E2016B"/>
    <w:rsid w:val="00E20988"/>
    <w:rsid w:val="00E20F78"/>
    <w:rsid w:val="00E21BAE"/>
    <w:rsid w:val="00E2204D"/>
    <w:rsid w:val="00E22480"/>
    <w:rsid w:val="00E224BB"/>
    <w:rsid w:val="00E2263C"/>
    <w:rsid w:val="00E2316B"/>
    <w:rsid w:val="00E2327F"/>
    <w:rsid w:val="00E236FA"/>
    <w:rsid w:val="00E24148"/>
    <w:rsid w:val="00E242B4"/>
    <w:rsid w:val="00E24ED5"/>
    <w:rsid w:val="00E25293"/>
    <w:rsid w:val="00E25300"/>
    <w:rsid w:val="00E2532A"/>
    <w:rsid w:val="00E258D0"/>
    <w:rsid w:val="00E25A0A"/>
    <w:rsid w:val="00E25B06"/>
    <w:rsid w:val="00E26A95"/>
    <w:rsid w:val="00E27099"/>
    <w:rsid w:val="00E2713D"/>
    <w:rsid w:val="00E27EDD"/>
    <w:rsid w:val="00E30714"/>
    <w:rsid w:val="00E31325"/>
    <w:rsid w:val="00E31955"/>
    <w:rsid w:val="00E31EAF"/>
    <w:rsid w:val="00E3213B"/>
    <w:rsid w:val="00E32609"/>
    <w:rsid w:val="00E333F9"/>
    <w:rsid w:val="00E337EE"/>
    <w:rsid w:val="00E33CCE"/>
    <w:rsid w:val="00E33E28"/>
    <w:rsid w:val="00E33E46"/>
    <w:rsid w:val="00E37596"/>
    <w:rsid w:val="00E3796C"/>
    <w:rsid w:val="00E37BEE"/>
    <w:rsid w:val="00E402B7"/>
    <w:rsid w:val="00E4041F"/>
    <w:rsid w:val="00E4062A"/>
    <w:rsid w:val="00E40AC1"/>
    <w:rsid w:val="00E4112E"/>
    <w:rsid w:val="00E41208"/>
    <w:rsid w:val="00E41A5C"/>
    <w:rsid w:val="00E41F06"/>
    <w:rsid w:val="00E422C3"/>
    <w:rsid w:val="00E42AE2"/>
    <w:rsid w:val="00E42DE3"/>
    <w:rsid w:val="00E44564"/>
    <w:rsid w:val="00E45DAE"/>
    <w:rsid w:val="00E464AB"/>
    <w:rsid w:val="00E50561"/>
    <w:rsid w:val="00E515E7"/>
    <w:rsid w:val="00E52A7A"/>
    <w:rsid w:val="00E52BBC"/>
    <w:rsid w:val="00E54AEC"/>
    <w:rsid w:val="00E55A65"/>
    <w:rsid w:val="00E55B1B"/>
    <w:rsid w:val="00E56400"/>
    <w:rsid w:val="00E56615"/>
    <w:rsid w:val="00E60018"/>
    <w:rsid w:val="00E60684"/>
    <w:rsid w:val="00E6197A"/>
    <w:rsid w:val="00E61AD2"/>
    <w:rsid w:val="00E6282F"/>
    <w:rsid w:val="00E62D22"/>
    <w:rsid w:val="00E62DA8"/>
    <w:rsid w:val="00E62ED3"/>
    <w:rsid w:val="00E636D7"/>
    <w:rsid w:val="00E64EAB"/>
    <w:rsid w:val="00E6541B"/>
    <w:rsid w:val="00E657D0"/>
    <w:rsid w:val="00E65BE0"/>
    <w:rsid w:val="00E6661F"/>
    <w:rsid w:val="00E701A7"/>
    <w:rsid w:val="00E72E36"/>
    <w:rsid w:val="00E742EB"/>
    <w:rsid w:val="00E758AA"/>
    <w:rsid w:val="00E77BB7"/>
    <w:rsid w:val="00E802D6"/>
    <w:rsid w:val="00E81BD5"/>
    <w:rsid w:val="00E81EC5"/>
    <w:rsid w:val="00E82473"/>
    <w:rsid w:val="00E82614"/>
    <w:rsid w:val="00E83687"/>
    <w:rsid w:val="00E83FC1"/>
    <w:rsid w:val="00E83FCF"/>
    <w:rsid w:val="00E84B94"/>
    <w:rsid w:val="00E84D17"/>
    <w:rsid w:val="00E84DA1"/>
    <w:rsid w:val="00E85048"/>
    <w:rsid w:val="00E8632D"/>
    <w:rsid w:val="00E86A76"/>
    <w:rsid w:val="00E871E0"/>
    <w:rsid w:val="00E87D5D"/>
    <w:rsid w:val="00E903FB"/>
    <w:rsid w:val="00E912DB"/>
    <w:rsid w:val="00E920EA"/>
    <w:rsid w:val="00E92625"/>
    <w:rsid w:val="00E92BAD"/>
    <w:rsid w:val="00E93A68"/>
    <w:rsid w:val="00E941D1"/>
    <w:rsid w:val="00E943B3"/>
    <w:rsid w:val="00E94B7B"/>
    <w:rsid w:val="00E94CA3"/>
    <w:rsid w:val="00E96842"/>
    <w:rsid w:val="00E96ABC"/>
    <w:rsid w:val="00E97273"/>
    <w:rsid w:val="00E97BFE"/>
    <w:rsid w:val="00EA027A"/>
    <w:rsid w:val="00EA1B23"/>
    <w:rsid w:val="00EA2739"/>
    <w:rsid w:val="00EA36DC"/>
    <w:rsid w:val="00EA40E6"/>
    <w:rsid w:val="00EA4949"/>
    <w:rsid w:val="00EA4E62"/>
    <w:rsid w:val="00EA6E66"/>
    <w:rsid w:val="00EA780C"/>
    <w:rsid w:val="00EB014C"/>
    <w:rsid w:val="00EB09D7"/>
    <w:rsid w:val="00EB0A51"/>
    <w:rsid w:val="00EB1774"/>
    <w:rsid w:val="00EB27A2"/>
    <w:rsid w:val="00EB27A8"/>
    <w:rsid w:val="00EB3E06"/>
    <w:rsid w:val="00EB5DD3"/>
    <w:rsid w:val="00EB64D8"/>
    <w:rsid w:val="00EB66CE"/>
    <w:rsid w:val="00EB6A0F"/>
    <w:rsid w:val="00EB7B19"/>
    <w:rsid w:val="00EC0642"/>
    <w:rsid w:val="00EC0726"/>
    <w:rsid w:val="00EC1272"/>
    <w:rsid w:val="00EC1422"/>
    <w:rsid w:val="00EC2152"/>
    <w:rsid w:val="00EC21D8"/>
    <w:rsid w:val="00EC2C7B"/>
    <w:rsid w:val="00EC3032"/>
    <w:rsid w:val="00EC3AB6"/>
    <w:rsid w:val="00ED02E6"/>
    <w:rsid w:val="00ED0956"/>
    <w:rsid w:val="00ED216A"/>
    <w:rsid w:val="00ED2171"/>
    <w:rsid w:val="00ED2479"/>
    <w:rsid w:val="00ED248A"/>
    <w:rsid w:val="00ED2936"/>
    <w:rsid w:val="00ED2D80"/>
    <w:rsid w:val="00ED3088"/>
    <w:rsid w:val="00ED3B0B"/>
    <w:rsid w:val="00ED4348"/>
    <w:rsid w:val="00ED4B93"/>
    <w:rsid w:val="00ED4D09"/>
    <w:rsid w:val="00ED4E83"/>
    <w:rsid w:val="00ED5983"/>
    <w:rsid w:val="00ED7078"/>
    <w:rsid w:val="00ED7096"/>
    <w:rsid w:val="00EE09D0"/>
    <w:rsid w:val="00EE0B31"/>
    <w:rsid w:val="00EE10E0"/>
    <w:rsid w:val="00EE1D54"/>
    <w:rsid w:val="00EE1F25"/>
    <w:rsid w:val="00EE1F47"/>
    <w:rsid w:val="00EE31D0"/>
    <w:rsid w:val="00EE3371"/>
    <w:rsid w:val="00EE3AD0"/>
    <w:rsid w:val="00EE3B53"/>
    <w:rsid w:val="00EE40BA"/>
    <w:rsid w:val="00EE566B"/>
    <w:rsid w:val="00EE6A05"/>
    <w:rsid w:val="00EE6D32"/>
    <w:rsid w:val="00EE755D"/>
    <w:rsid w:val="00EF04A2"/>
    <w:rsid w:val="00EF0BEE"/>
    <w:rsid w:val="00EF1B9F"/>
    <w:rsid w:val="00EF1BC1"/>
    <w:rsid w:val="00EF2ECA"/>
    <w:rsid w:val="00EF30D8"/>
    <w:rsid w:val="00EF33E9"/>
    <w:rsid w:val="00EF3E6A"/>
    <w:rsid w:val="00EF6BE2"/>
    <w:rsid w:val="00EF6CBB"/>
    <w:rsid w:val="00EF6E0A"/>
    <w:rsid w:val="00EF7E6B"/>
    <w:rsid w:val="00F000CD"/>
    <w:rsid w:val="00F00C2C"/>
    <w:rsid w:val="00F01128"/>
    <w:rsid w:val="00F03EBA"/>
    <w:rsid w:val="00F05D6B"/>
    <w:rsid w:val="00F0657F"/>
    <w:rsid w:val="00F10339"/>
    <w:rsid w:val="00F10CD9"/>
    <w:rsid w:val="00F11163"/>
    <w:rsid w:val="00F15BF1"/>
    <w:rsid w:val="00F15ED1"/>
    <w:rsid w:val="00F16462"/>
    <w:rsid w:val="00F164C2"/>
    <w:rsid w:val="00F16E1A"/>
    <w:rsid w:val="00F179B1"/>
    <w:rsid w:val="00F209A2"/>
    <w:rsid w:val="00F2202D"/>
    <w:rsid w:val="00F23AFB"/>
    <w:rsid w:val="00F24155"/>
    <w:rsid w:val="00F24380"/>
    <w:rsid w:val="00F2524E"/>
    <w:rsid w:val="00F257B4"/>
    <w:rsid w:val="00F27B9F"/>
    <w:rsid w:val="00F30278"/>
    <w:rsid w:val="00F3186A"/>
    <w:rsid w:val="00F33834"/>
    <w:rsid w:val="00F3432A"/>
    <w:rsid w:val="00F34705"/>
    <w:rsid w:val="00F35DB3"/>
    <w:rsid w:val="00F36B2D"/>
    <w:rsid w:val="00F37426"/>
    <w:rsid w:val="00F40C98"/>
    <w:rsid w:val="00F42CE4"/>
    <w:rsid w:val="00F444AE"/>
    <w:rsid w:val="00F444BF"/>
    <w:rsid w:val="00F44687"/>
    <w:rsid w:val="00F44DDC"/>
    <w:rsid w:val="00F45324"/>
    <w:rsid w:val="00F47668"/>
    <w:rsid w:val="00F5089C"/>
    <w:rsid w:val="00F50D9B"/>
    <w:rsid w:val="00F50DD2"/>
    <w:rsid w:val="00F520CF"/>
    <w:rsid w:val="00F53978"/>
    <w:rsid w:val="00F543E6"/>
    <w:rsid w:val="00F54673"/>
    <w:rsid w:val="00F54FBC"/>
    <w:rsid w:val="00F5550D"/>
    <w:rsid w:val="00F5702A"/>
    <w:rsid w:val="00F5708F"/>
    <w:rsid w:val="00F57408"/>
    <w:rsid w:val="00F57413"/>
    <w:rsid w:val="00F57A0E"/>
    <w:rsid w:val="00F602E5"/>
    <w:rsid w:val="00F6264B"/>
    <w:rsid w:val="00F647BC"/>
    <w:rsid w:val="00F64A94"/>
    <w:rsid w:val="00F64DD8"/>
    <w:rsid w:val="00F6669A"/>
    <w:rsid w:val="00F67BA3"/>
    <w:rsid w:val="00F709B5"/>
    <w:rsid w:val="00F712C4"/>
    <w:rsid w:val="00F7131C"/>
    <w:rsid w:val="00F71955"/>
    <w:rsid w:val="00F71FD8"/>
    <w:rsid w:val="00F759C8"/>
    <w:rsid w:val="00F76551"/>
    <w:rsid w:val="00F76D5F"/>
    <w:rsid w:val="00F80633"/>
    <w:rsid w:val="00F80659"/>
    <w:rsid w:val="00F813ED"/>
    <w:rsid w:val="00F826C4"/>
    <w:rsid w:val="00F82CA5"/>
    <w:rsid w:val="00F82D07"/>
    <w:rsid w:val="00F82EAC"/>
    <w:rsid w:val="00F83B30"/>
    <w:rsid w:val="00F84369"/>
    <w:rsid w:val="00F84C0E"/>
    <w:rsid w:val="00F850BE"/>
    <w:rsid w:val="00F85DEA"/>
    <w:rsid w:val="00F860A5"/>
    <w:rsid w:val="00F86BBA"/>
    <w:rsid w:val="00F870DE"/>
    <w:rsid w:val="00F87599"/>
    <w:rsid w:val="00F87D02"/>
    <w:rsid w:val="00F9002B"/>
    <w:rsid w:val="00F90056"/>
    <w:rsid w:val="00F901F7"/>
    <w:rsid w:val="00F90EA7"/>
    <w:rsid w:val="00F90ED2"/>
    <w:rsid w:val="00F91DC2"/>
    <w:rsid w:val="00F9214D"/>
    <w:rsid w:val="00F926C0"/>
    <w:rsid w:val="00F93E43"/>
    <w:rsid w:val="00F9409C"/>
    <w:rsid w:val="00F952B1"/>
    <w:rsid w:val="00F9578A"/>
    <w:rsid w:val="00F9591B"/>
    <w:rsid w:val="00F96B2A"/>
    <w:rsid w:val="00F96B78"/>
    <w:rsid w:val="00FA0915"/>
    <w:rsid w:val="00FA0BF9"/>
    <w:rsid w:val="00FA0C3B"/>
    <w:rsid w:val="00FA0D04"/>
    <w:rsid w:val="00FA12B5"/>
    <w:rsid w:val="00FA135F"/>
    <w:rsid w:val="00FA151B"/>
    <w:rsid w:val="00FA20A5"/>
    <w:rsid w:val="00FA2996"/>
    <w:rsid w:val="00FA2D05"/>
    <w:rsid w:val="00FA3066"/>
    <w:rsid w:val="00FA5206"/>
    <w:rsid w:val="00FA5D5F"/>
    <w:rsid w:val="00FA78CA"/>
    <w:rsid w:val="00FB0073"/>
    <w:rsid w:val="00FB08D6"/>
    <w:rsid w:val="00FB18C4"/>
    <w:rsid w:val="00FB1E37"/>
    <w:rsid w:val="00FB2071"/>
    <w:rsid w:val="00FB325A"/>
    <w:rsid w:val="00FB46DA"/>
    <w:rsid w:val="00FB5418"/>
    <w:rsid w:val="00FB5D80"/>
    <w:rsid w:val="00FB5FF7"/>
    <w:rsid w:val="00FB65FE"/>
    <w:rsid w:val="00FB6E88"/>
    <w:rsid w:val="00FB7839"/>
    <w:rsid w:val="00FC01BC"/>
    <w:rsid w:val="00FC038F"/>
    <w:rsid w:val="00FC0DC6"/>
    <w:rsid w:val="00FC1149"/>
    <w:rsid w:val="00FC1521"/>
    <w:rsid w:val="00FC1E53"/>
    <w:rsid w:val="00FC23E4"/>
    <w:rsid w:val="00FC320C"/>
    <w:rsid w:val="00FC3356"/>
    <w:rsid w:val="00FC348C"/>
    <w:rsid w:val="00FC533D"/>
    <w:rsid w:val="00FC579D"/>
    <w:rsid w:val="00FC60C0"/>
    <w:rsid w:val="00FC63EA"/>
    <w:rsid w:val="00FC6C07"/>
    <w:rsid w:val="00FC6E72"/>
    <w:rsid w:val="00FD0354"/>
    <w:rsid w:val="00FD0467"/>
    <w:rsid w:val="00FD0CC4"/>
    <w:rsid w:val="00FD0E0B"/>
    <w:rsid w:val="00FD1904"/>
    <w:rsid w:val="00FD1F44"/>
    <w:rsid w:val="00FD2260"/>
    <w:rsid w:val="00FD23C1"/>
    <w:rsid w:val="00FD393C"/>
    <w:rsid w:val="00FD53F3"/>
    <w:rsid w:val="00FD5FCF"/>
    <w:rsid w:val="00FD6ADD"/>
    <w:rsid w:val="00FD7EA8"/>
    <w:rsid w:val="00FE05DB"/>
    <w:rsid w:val="00FE19D7"/>
    <w:rsid w:val="00FE258E"/>
    <w:rsid w:val="00FE2637"/>
    <w:rsid w:val="00FE361D"/>
    <w:rsid w:val="00FE3907"/>
    <w:rsid w:val="00FE3A98"/>
    <w:rsid w:val="00FE3E6C"/>
    <w:rsid w:val="00FE4155"/>
    <w:rsid w:val="00FE6A87"/>
    <w:rsid w:val="00FE6E12"/>
    <w:rsid w:val="00FE7811"/>
    <w:rsid w:val="00FF0158"/>
    <w:rsid w:val="00FF15AC"/>
    <w:rsid w:val="00FF2004"/>
    <w:rsid w:val="00FF2235"/>
    <w:rsid w:val="00FF38A2"/>
    <w:rsid w:val="00FF3960"/>
    <w:rsid w:val="00FF483F"/>
    <w:rsid w:val="00FF56D9"/>
    <w:rsid w:val="00FF7E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AE127E"/>
  <w15:docId w15:val="{7F957257-61D1-434D-A19E-C95F93988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491C"/>
    <w:pPr>
      <w:spacing w:after="240"/>
    </w:pPr>
    <w:rPr>
      <w:rFonts w:ascii="Garamond" w:hAnsi="Garamond"/>
      <w:sz w:val="22"/>
      <w:lang w:eastAsia="en-US"/>
    </w:rPr>
  </w:style>
  <w:style w:type="paragraph" w:styleId="Heading1">
    <w:name w:val="heading 1"/>
    <w:basedOn w:val="Normal"/>
    <w:next w:val="Normal"/>
    <w:link w:val="Heading1Char"/>
    <w:uiPriority w:val="9"/>
    <w:qFormat/>
    <w:rsid w:val="001102B7"/>
    <w:pPr>
      <w:keepNext/>
      <w:pBdr>
        <w:bottom w:val="single" w:sz="4" w:space="1" w:color="auto"/>
      </w:pBdr>
      <w:spacing w:before="240"/>
      <w:outlineLvl w:val="0"/>
    </w:pPr>
    <w:rPr>
      <w:rFonts w:ascii="Univers Condensed" w:hAnsi="Univers Condensed"/>
      <w:b/>
      <w:kern w:val="28"/>
      <w:sz w:val="26"/>
    </w:rPr>
  </w:style>
  <w:style w:type="paragraph" w:styleId="Heading2">
    <w:name w:val="heading 2"/>
    <w:basedOn w:val="Normal"/>
    <w:next w:val="Normal"/>
    <w:qFormat/>
    <w:rsid w:val="001102B7"/>
    <w:pPr>
      <w:keepNext/>
      <w:spacing w:before="240" w:after="120"/>
      <w:outlineLvl w:val="1"/>
    </w:pPr>
    <w:rPr>
      <w:rFonts w:ascii="Univers Condensed" w:hAnsi="Univers Condensed"/>
      <w:b/>
      <w:sz w:val="26"/>
      <w:szCs w:val="28"/>
    </w:rPr>
  </w:style>
  <w:style w:type="paragraph" w:styleId="Heading3">
    <w:name w:val="heading 3"/>
    <w:basedOn w:val="Normal"/>
    <w:next w:val="Normal"/>
    <w:qFormat/>
    <w:rsid w:val="001102B7"/>
    <w:pPr>
      <w:keepNext/>
      <w:spacing w:before="120" w:after="120"/>
      <w:outlineLvl w:val="2"/>
    </w:pPr>
    <w:rPr>
      <w:rFonts w:ascii="Univers Condensed" w:hAnsi="Univers Condensed"/>
      <w:b/>
    </w:rPr>
  </w:style>
  <w:style w:type="paragraph" w:styleId="Heading4">
    <w:name w:val="heading 4"/>
    <w:basedOn w:val="Normal"/>
    <w:next w:val="Normal"/>
    <w:qFormat/>
    <w:rsid w:val="001102B7"/>
    <w:pPr>
      <w:keepNext/>
      <w:spacing w:before="120" w:after="120"/>
      <w:outlineLvl w:val="3"/>
    </w:pPr>
    <w:rPr>
      <w:i/>
    </w:rPr>
  </w:style>
  <w:style w:type="paragraph" w:styleId="Heading5">
    <w:name w:val="heading 5"/>
    <w:basedOn w:val="Normal"/>
    <w:next w:val="Normal"/>
    <w:link w:val="Heading5Char"/>
    <w:qFormat/>
    <w:rsid w:val="001102B7"/>
    <w:pPr>
      <w:spacing w:before="240" w:after="60"/>
      <w:outlineLvl w:val="4"/>
    </w:pPr>
  </w:style>
  <w:style w:type="paragraph" w:styleId="Heading6">
    <w:name w:val="heading 6"/>
    <w:basedOn w:val="Normal"/>
    <w:next w:val="Normal"/>
    <w:qFormat/>
    <w:rsid w:val="001102B7"/>
    <w:pPr>
      <w:spacing w:before="240" w:after="60"/>
      <w:outlineLvl w:val="5"/>
    </w:pPr>
    <w:rPr>
      <w:i/>
      <w:sz w:val="24"/>
    </w:rPr>
  </w:style>
  <w:style w:type="paragraph" w:styleId="Heading7">
    <w:name w:val="heading 7"/>
    <w:basedOn w:val="Normal"/>
    <w:next w:val="Normal"/>
    <w:uiPriority w:val="9"/>
    <w:qFormat/>
    <w:rsid w:val="00430991"/>
    <w:pPr>
      <w:numPr>
        <w:ilvl w:val="6"/>
        <w:numId w:val="6"/>
      </w:numPr>
      <w:spacing w:before="240" w:after="60"/>
      <w:outlineLvl w:val="6"/>
    </w:pPr>
    <w:rPr>
      <w:rFonts w:ascii="Univers Condensed" w:hAnsi="Univers Condensed"/>
      <w:b/>
      <w:sz w:val="24"/>
    </w:rPr>
  </w:style>
  <w:style w:type="paragraph" w:styleId="Heading8">
    <w:name w:val="heading 8"/>
    <w:basedOn w:val="Normal"/>
    <w:next w:val="Normal"/>
    <w:uiPriority w:val="9"/>
    <w:qFormat/>
    <w:rsid w:val="00430991"/>
    <w:pPr>
      <w:numPr>
        <w:ilvl w:val="7"/>
        <w:numId w:val="6"/>
      </w:numPr>
      <w:spacing w:before="240" w:after="60"/>
      <w:outlineLvl w:val="7"/>
    </w:pPr>
    <w:rPr>
      <w:rFonts w:ascii="Univers Condensed" w:hAnsi="Univers Condensed"/>
      <w:i/>
      <w:sz w:val="24"/>
    </w:rPr>
  </w:style>
  <w:style w:type="paragraph" w:styleId="Heading9">
    <w:name w:val="heading 9"/>
    <w:basedOn w:val="Normal"/>
    <w:next w:val="Normal"/>
    <w:uiPriority w:val="9"/>
    <w:qFormat/>
    <w:rsid w:val="00430991"/>
    <w:pPr>
      <w:numPr>
        <w:ilvl w:val="8"/>
        <w:numId w:val="6"/>
      </w:numPr>
      <w:spacing w:before="240" w:after="60"/>
      <w:outlineLvl w:val="8"/>
    </w:pPr>
    <w:rPr>
      <w:rFonts w:ascii="Univers Condensed" w:hAnsi="Univers Condensed"/>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1102B7"/>
    <w:pPr>
      <w:shd w:val="clear" w:color="auto" w:fill="000080"/>
    </w:pPr>
    <w:rPr>
      <w:rFonts w:ascii="Univers Condensed" w:hAnsi="Univers Condensed"/>
      <w:sz w:val="24"/>
    </w:rPr>
  </w:style>
  <w:style w:type="character" w:styleId="CommentReference">
    <w:name w:val="annotation reference"/>
    <w:semiHidden/>
    <w:rsid w:val="001102B7"/>
    <w:rPr>
      <w:rFonts w:ascii="Univers Condensed" w:hAnsi="Univers Condensed"/>
      <w:sz w:val="16"/>
    </w:rPr>
  </w:style>
  <w:style w:type="character" w:styleId="Emphasis">
    <w:name w:val="Emphasis"/>
    <w:qFormat/>
    <w:rsid w:val="001102B7"/>
    <w:rPr>
      <w:rFonts w:ascii="Garamond" w:hAnsi="Garamond"/>
    </w:rPr>
  </w:style>
  <w:style w:type="character" w:styleId="EndnoteReference">
    <w:name w:val="endnote reference"/>
    <w:semiHidden/>
    <w:rsid w:val="001102B7"/>
    <w:rPr>
      <w:rFonts w:ascii="Univers Condensed" w:hAnsi="Univers Condensed"/>
      <w:vertAlign w:val="superscript"/>
    </w:rPr>
  </w:style>
  <w:style w:type="paragraph" w:styleId="EnvelopeAddress">
    <w:name w:val="envelope address"/>
    <w:basedOn w:val="Normal"/>
    <w:rsid w:val="001102B7"/>
    <w:pPr>
      <w:framePr w:w="7920" w:h="1980" w:hRule="exact" w:hSpace="180" w:wrap="auto" w:hAnchor="page" w:xAlign="center" w:yAlign="bottom"/>
      <w:ind w:left="2880"/>
    </w:pPr>
    <w:rPr>
      <w:rFonts w:ascii="Univers Condensed" w:hAnsi="Univers Condensed"/>
      <w:sz w:val="28"/>
    </w:rPr>
  </w:style>
  <w:style w:type="paragraph" w:styleId="EnvelopeReturn">
    <w:name w:val="envelope return"/>
    <w:basedOn w:val="Normal"/>
    <w:rsid w:val="001102B7"/>
    <w:rPr>
      <w:rFonts w:ascii="Univers Condensed" w:hAnsi="Univers Condensed"/>
      <w:sz w:val="20"/>
    </w:rPr>
  </w:style>
  <w:style w:type="character" w:styleId="FollowedHyperlink">
    <w:name w:val="FollowedHyperlink"/>
    <w:rsid w:val="001102B7"/>
    <w:rPr>
      <w:rFonts w:ascii="Univers Condensed" w:hAnsi="Univers Condensed"/>
      <w:color w:val="800080"/>
      <w:u w:val="single"/>
    </w:rPr>
  </w:style>
  <w:style w:type="character" w:styleId="FootnoteReference">
    <w:name w:val="footnote reference"/>
    <w:semiHidden/>
    <w:rsid w:val="001102B7"/>
    <w:rPr>
      <w:rFonts w:ascii="Univers Condensed" w:hAnsi="Univers Condensed"/>
      <w:vertAlign w:val="superscript"/>
    </w:rPr>
  </w:style>
  <w:style w:type="character" w:styleId="Hyperlink">
    <w:name w:val="Hyperlink"/>
    <w:rsid w:val="001102B7"/>
    <w:rPr>
      <w:rFonts w:ascii="Univers Condensed" w:hAnsi="Univers Condensed"/>
      <w:color w:val="0000FF"/>
      <w:u w:val="single"/>
    </w:rPr>
  </w:style>
  <w:style w:type="paragraph" w:styleId="Index1">
    <w:name w:val="index 1"/>
    <w:basedOn w:val="Normal"/>
    <w:next w:val="Normal"/>
    <w:autoRedefine/>
    <w:semiHidden/>
    <w:rsid w:val="001102B7"/>
    <w:pPr>
      <w:ind w:left="240" w:hanging="240"/>
    </w:pPr>
    <w:rPr>
      <w:sz w:val="24"/>
    </w:rPr>
  </w:style>
  <w:style w:type="paragraph" w:styleId="IndexHeading">
    <w:name w:val="index heading"/>
    <w:basedOn w:val="Normal"/>
    <w:next w:val="Index1"/>
    <w:semiHidden/>
    <w:rsid w:val="001102B7"/>
    <w:rPr>
      <w:rFonts w:ascii="Univers Condensed" w:hAnsi="Univers Condensed"/>
      <w:b/>
      <w:sz w:val="24"/>
    </w:rPr>
  </w:style>
  <w:style w:type="character" w:styleId="LineNumber">
    <w:name w:val="line number"/>
    <w:rsid w:val="001102B7"/>
    <w:rPr>
      <w:rFonts w:ascii="Garamond" w:hAnsi="Garamond"/>
    </w:rPr>
  </w:style>
  <w:style w:type="paragraph" w:styleId="MessageHeader">
    <w:name w:val="Message Header"/>
    <w:basedOn w:val="Normal"/>
    <w:rsid w:val="001102B7"/>
    <w:pPr>
      <w:pBdr>
        <w:top w:val="single" w:sz="6" w:space="1" w:color="auto"/>
        <w:left w:val="single" w:sz="6" w:space="1" w:color="auto"/>
        <w:bottom w:val="single" w:sz="6" w:space="1" w:color="auto"/>
        <w:right w:val="single" w:sz="6" w:space="1" w:color="auto"/>
      </w:pBdr>
      <w:shd w:val="pct20" w:color="auto" w:fill="auto"/>
      <w:ind w:left="1134" w:hanging="1134"/>
    </w:pPr>
    <w:rPr>
      <w:rFonts w:ascii="Univers Condensed" w:hAnsi="Univers Condensed"/>
      <w:sz w:val="24"/>
    </w:rPr>
  </w:style>
  <w:style w:type="character" w:styleId="PageNumber">
    <w:name w:val="page number"/>
    <w:rsid w:val="001102B7"/>
    <w:rPr>
      <w:rFonts w:ascii="Garamond" w:hAnsi="Garamond"/>
    </w:rPr>
  </w:style>
  <w:style w:type="character" w:styleId="Strong">
    <w:name w:val="Strong"/>
    <w:qFormat/>
    <w:rsid w:val="001102B7"/>
    <w:rPr>
      <w:rFonts w:ascii="Garamond" w:hAnsi="Garamond"/>
      <w:b/>
    </w:rPr>
  </w:style>
  <w:style w:type="paragraph" w:styleId="Subtitle">
    <w:name w:val="Subtitle"/>
    <w:basedOn w:val="Normal"/>
    <w:qFormat/>
    <w:rsid w:val="001102B7"/>
    <w:pPr>
      <w:spacing w:after="60"/>
      <w:jc w:val="center"/>
      <w:outlineLvl w:val="1"/>
    </w:pPr>
    <w:rPr>
      <w:rFonts w:ascii="Univers Condensed" w:hAnsi="Univers Condensed"/>
    </w:rPr>
  </w:style>
  <w:style w:type="paragraph" w:styleId="Title">
    <w:name w:val="Title"/>
    <w:basedOn w:val="Normal"/>
    <w:qFormat/>
    <w:rsid w:val="00E337EE"/>
    <w:pPr>
      <w:spacing w:before="360" w:after="360"/>
      <w:outlineLvl w:val="0"/>
    </w:pPr>
    <w:rPr>
      <w:rFonts w:ascii="Univers Condensed" w:hAnsi="Univers Condensed"/>
      <w:b/>
      <w:kern w:val="28"/>
      <w:sz w:val="36"/>
    </w:rPr>
  </w:style>
  <w:style w:type="paragraph" w:styleId="TOAHeading">
    <w:name w:val="toa heading"/>
    <w:basedOn w:val="Normal"/>
    <w:next w:val="Normal"/>
    <w:semiHidden/>
    <w:rsid w:val="001102B7"/>
    <w:pPr>
      <w:spacing w:before="120"/>
    </w:pPr>
    <w:rPr>
      <w:rFonts w:ascii="Univers Condensed" w:hAnsi="Univers Condensed"/>
      <w:b/>
    </w:rPr>
  </w:style>
  <w:style w:type="paragraph" w:customStyle="1" w:styleId="FileNo">
    <w:name w:val="File No"/>
    <w:basedOn w:val="Heading5"/>
    <w:rsid w:val="001102B7"/>
    <w:pPr>
      <w:keepNext/>
      <w:spacing w:before="0" w:after="240"/>
    </w:pPr>
    <w:rPr>
      <w:b/>
      <w:sz w:val="24"/>
    </w:rPr>
  </w:style>
  <w:style w:type="table" w:styleId="TableGrid">
    <w:name w:val="Table Grid"/>
    <w:basedOn w:val="TableNormal"/>
    <w:uiPriority w:val="59"/>
    <w:rsid w:val="001102B7"/>
    <w:pPr>
      <w:spacing w:after="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Italics">
    <w:name w:val="Bold - Italics"/>
    <w:rsid w:val="001102B7"/>
    <w:rPr>
      <w:rFonts w:ascii="Arial Narrow" w:hAnsi="Arial Narrow"/>
      <w:b/>
      <w:i/>
      <w:color w:val="000000"/>
      <w:sz w:val="22"/>
      <w:szCs w:val="22"/>
    </w:rPr>
  </w:style>
  <w:style w:type="paragraph" w:customStyle="1" w:styleId="Numbered">
    <w:name w:val="Numbered"/>
    <w:basedOn w:val="79CNormal"/>
    <w:rsid w:val="003B0BC5"/>
    <w:pPr>
      <w:numPr>
        <w:numId w:val="1"/>
      </w:numPr>
      <w:spacing w:line="240" w:lineRule="atLeast"/>
    </w:pPr>
    <w:rPr>
      <w:snapToGrid w:val="0"/>
      <w:color w:val="000000"/>
      <w:szCs w:val="22"/>
    </w:rPr>
  </w:style>
  <w:style w:type="character" w:customStyle="1" w:styleId="Bold">
    <w:name w:val="Bold"/>
    <w:rsid w:val="001102B7"/>
    <w:rPr>
      <w:b/>
    </w:rPr>
  </w:style>
  <w:style w:type="paragraph" w:styleId="Header">
    <w:name w:val="header"/>
    <w:basedOn w:val="Normal"/>
    <w:rsid w:val="003F797F"/>
    <w:pPr>
      <w:tabs>
        <w:tab w:val="center" w:pos="4320"/>
        <w:tab w:val="right" w:pos="8640"/>
      </w:tabs>
    </w:pPr>
    <w:rPr>
      <w:rFonts w:ascii="Arial" w:hAnsi="Arial"/>
    </w:rPr>
  </w:style>
  <w:style w:type="paragraph" w:styleId="Footer">
    <w:name w:val="footer"/>
    <w:basedOn w:val="Normal"/>
    <w:rsid w:val="003F797F"/>
    <w:pPr>
      <w:tabs>
        <w:tab w:val="center" w:pos="4320"/>
        <w:tab w:val="right" w:pos="8640"/>
      </w:tabs>
    </w:pPr>
    <w:rPr>
      <w:rFonts w:ascii="Arial" w:hAnsi="Arial"/>
    </w:rPr>
  </w:style>
  <w:style w:type="paragraph" w:customStyle="1" w:styleId="Bullet1">
    <w:name w:val="Bullet 1"/>
    <w:basedOn w:val="79CNormal"/>
    <w:rsid w:val="003250F3"/>
    <w:pPr>
      <w:numPr>
        <w:numId w:val="4"/>
      </w:numPr>
    </w:pPr>
  </w:style>
  <w:style w:type="paragraph" w:customStyle="1" w:styleId="Style1">
    <w:name w:val="Style1"/>
    <w:basedOn w:val="Normal"/>
    <w:rsid w:val="001102B7"/>
    <w:pPr>
      <w:tabs>
        <w:tab w:val="left" w:pos="567"/>
        <w:tab w:val="num" w:pos="720"/>
        <w:tab w:val="left" w:pos="1701"/>
      </w:tabs>
    </w:pPr>
    <w:rPr>
      <w:b/>
      <w:snapToGrid w:val="0"/>
      <w:color w:val="000000"/>
      <w:szCs w:val="22"/>
    </w:rPr>
  </w:style>
  <w:style w:type="table" w:customStyle="1" w:styleId="Table">
    <w:name w:val="Table"/>
    <w:basedOn w:val="TableNormal"/>
    <w:rsid w:val="001102B7"/>
    <w:tblPr>
      <w:tblBorders>
        <w:bottom w:val="single" w:sz="4" w:space="0" w:color="808080"/>
        <w:insideH w:val="single" w:sz="4" w:space="0" w:color="808080"/>
      </w:tblBorders>
    </w:tblPr>
    <w:tblStylePr w:type="firstRow">
      <w:tblPr/>
      <w:tcPr>
        <w:tcBorders>
          <w:top w:val="nil"/>
          <w:left w:val="nil"/>
          <w:bottom w:val="nil"/>
          <w:right w:val="nil"/>
          <w:insideH w:val="nil"/>
          <w:insideV w:val="single" w:sz="4" w:space="0" w:color="FFFFFF"/>
          <w:tl2br w:val="nil"/>
          <w:tr2bl w:val="nil"/>
        </w:tcBorders>
        <w:shd w:val="clear" w:color="auto" w:fill="D9D9D9"/>
      </w:tcPr>
    </w:tblStylePr>
    <w:tblStylePr w:type="firstCol">
      <w:tblPr/>
      <w:tcPr>
        <w:shd w:val="clear" w:color="auto" w:fill="F3F3F3"/>
      </w:tcPr>
    </w:tblStylePr>
  </w:style>
  <w:style w:type="paragraph" w:customStyle="1" w:styleId="DA">
    <w:name w:val="DA"/>
    <w:basedOn w:val="Normal"/>
    <w:rsid w:val="001102B7"/>
  </w:style>
  <w:style w:type="character" w:customStyle="1" w:styleId="Heading5Char">
    <w:name w:val="Heading 5 Char"/>
    <w:link w:val="Heading5"/>
    <w:rsid w:val="001102B7"/>
    <w:rPr>
      <w:rFonts w:ascii="Garamond" w:hAnsi="Garamond"/>
      <w:sz w:val="22"/>
      <w:lang w:val="en-AU" w:eastAsia="en-US" w:bidi="ar-SA"/>
    </w:rPr>
  </w:style>
  <w:style w:type="numbering" w:customStyle="1" w:styleId="HeadingList">
    <w:name w:val="Heading List"/>
    <w:basedOn w:val="NoList"/>
    <w:rsid w:val="00FE7811"/>
    <w:pPr>
      <w:numPr>
        <w:numId w:val="3"/>
      </w:numPr>
    </w:pPr>
  </w:style>
  <w:style w:type="paragraph" w:customStyle="1" w:styleId="Style2">
    <w:name w:val="Style2"/>
    <w:rsid w:val="001102B7"/>
    <w:pPr>
      <w:numPr>
        <w:numId w:val="2"/>
      </w:numPr>
    </w:pPr>
    <w:rPr>
      <w:rFonts w:ascii="Arial" w:hAnsi="Arial" w:cs="Arial"/>
      <w:sz w:val="23"/>
      <w:szCs w:val="23"/>
      <w:lang w:val="en-US" w:eastAsia="en-US"/>
    </w:rPr>
  </w:style>
  <w:style w:type="paragraph" w:customStyle="1" w:styleId="Bullet2">
    <w:name w:val="Bullet 2"/>
    <w:basedOn w:val="Normal"/>
    <w:rsid w:val="006D04C9"/>
    <w:pPr>
      <w:numPr>
        <w:ilvl w:val="1"/>
        <w:numId w:val="4"/>
      </w:numPr>
      <w:spacing w:after="120"/>
      <w:ind w:left="850" w:hanging="425"/>
    </w:pPr>
    <w:rPr>
      <w:rFonts w:ascii="Arial" w:hAnsi="Arial"/>
      <w:sz w:val="20"/>
    </w:rPr>
  </w:style>
  <w:style w:type="numbering" w:customStyle="1" w:styleId="BulletList">
    <w:name w:val="Bullet List"/>
    <w:basedOn w:val="NoList"/>
    <w:rsid w:val="003250F3"/>
    <w:pPr>
      <w:numPr>
        <w:numId w:val="13"/>
      </w:numPr>
    </w:pPr>
  </w:style>
  <w:style w:type="paragraph" w:customStyle="1" w:styleId="Lettera">
    <w:name w:val="Letter a"/>
    <w:basedOn w:val="Normal"/>
    <w:rsid w:val="001102B7"/>
    <w:pPr>
      <w:numPr>
        <w:numId w:val="5"/>
      </w:numPr>
    </w:pPr>
  </w:style>
  <w:style w:type="paragraph" w:customStyle="1" w:styleId="Letteri">
    <w:name w:val="Letter i"/>
    <w:basedOn w:val="Normal"/>
    <w:rsid w:val="001102B7"/>
    <w:pPr>
      <w:numPr>
        <w:ilvl w:val="1"/>
        <w:numId w:val="5"/>
      </w:numPr>
    </w:pPr>
  </w:style>
  <w:style w:type="numbering" w:customStyle="1" w:styleId="LetterList">
    <w:name w:val="Letter List"/>
    <w:basedOn w:val="NoList"/>
    <w:rsid w:val="001102B7"/>
    <w:pPr>
      <w:numPr>
        <w:numId w:val="5"/>
      </w:numPr>
    </w:pPr>
  </w:style>
  <w:style w:type="paragraph" w:customStyle="1" w:styleId="NormalSingle">
    <w:name w:val="Normal Single"/>
    <w:basedOn w:val="Normal"/>
    <w:rsid w:val="001102B7"/>
    <w:pPr>
      <w:spacing w:after="0"/>
    </w:pPr>
  </w:style>
  <w:style w:type="paragraph" w:customStyle="1" w:styleId="Normal7pt">
    <w:name w:val="Normal 7pt"/>
    <w:basedOn w:val="79CNormal"/>
    <w:rsid w:val="00F16462"/>
    <w:pPr>
      <w:spacing w:before="20" w:after="20"/>
    </w:pPr>
    <w:rPr>
      <w:sz w:val="14"/>
    </w:rPr>
  </w:style>
  <w:style w:type="paragraph" w:customStyle="1" w:styleId="79CHeading1">
    <w:name w:val="79C Heading 1"/>
    <w:basedOn w:val="79CNormal"/>
    <w:next w:val="79CNormal"/>
    <w:rsid w:val="00FE7811"/>
    <w:pPr>
      <w:keepNext/>
      <w:keepLines/>
      <w:numPr>
        <w:numId w:val="8"/>
      </w:numPr>
      <w:pBdr>
        <w:bottom w:val="single" w:sz="4" w:space="1" w:color="auto"/>
      </w:pBdr>
      <w:spacing w:before="240"/>
    </w:pPr>
    <w:rPr>
      <w:b/>
      <w:caps/>
      <w:sz w:val="24"/>
    </w:rPr>
  </w:style>
  <w:style w:type="paragraph" w:customStyle="1" w:styleId="79CHeading2">
    <w:name w:val="79C Heading 2"/>
    <w:basedOn w:val="79CNormal"/>
    <w:next w:val="79CNormal"/>
    <w:link w:val="79CHeading2Char"/>
    <w:rsid w:val="00FE7811"/>
    <w:pPr>
      <w:keepNext/>
      <w:keepLines/>
      <w:numPr>
        <w:ilvl w:val="1"/>
        <w:numId w:val="8"/>
      </w:numPr>
      <w:spacing w:before="240"/>
    </w:pPr>
    <w:rPr>
      <w:b/>
      <w:caps/>
      <w:sz w:val="24"/>
    </w:rPr>
  </w:style>
  <w:style w:type="paragraph" w:customStyle="1" w:styleId="79CHeading3">
    <w:name w:val="79C Heading 3"/>
    <w:basedOn w:val="79CNormal"/>
    <w:next w:val="79CNormal"/>
    <w:rsid w:val="00FE7811"/>
    <w:pPr>
      <w:keepNext/>
      <w:keepLines/>
      <w:numPr>
        <w:ilvl w:val="2"/>
        <w:numId w:val="8"/>
      </w:numPr>
      <w:spacing w:before="120"/>
    </w:pPr>
    <w:rPr>
      <w:rFonts w:ascii="Univers Condensed" w:hAnsi="Univers Condensed"/>
      <w:caps/>
      <w:sz w:val="28"/>
    </w:rPr>
  </w:style>
  <w:style w:type="paragraph" w:customStyle="1" w:styleId="79CHeading4">
    <w:name w:val="79C Heading 4"/>
    <w:basedOn w:val="79CNormal"/>
    <w:next w:val="79CNormal"/>
    <w:rsid w:val="006D04C9"/>
    <w:pPr>
      <w:keepNext/>
      <w:tabs>
        <w:tab w:val="left" w:pos="567"/>
      </w:tabs>
      <w:spacing w:before="120"/>
    </w:pPr>
    <w:rPr>
      <w:b/>
    </w:rPr>
  </w:style>
  <w:style w:type="paragraph" w:customStyle="1" w:styleId="79CNormal">
    <w:name w:val="79C Normal"/>
    <w:link w:val="79CNormalChar"/>
    <w:rsid w:val="00671B44"/>
    <w:pPr>
      <w:spacing w:after="120"/>
    </w:pPr>
    <w:rPr>
      <w:rFonts w:ascii="Arial" w:hAnsi="Arial"/>
      <w:lang w:eastAsia="en-US"/>
    </w:rPr>
  </w:style>
  <w:style w:type="paragraph" w:customStyle="1" w:styleId="Paragraph">
    <w:name w:val="Paragraph"/>
    <w:basedOn w:val="Normal"/>
    <w:rsid w:val="0039537B"/>
    <w:pPr>
      <w:spacing w:after="200"/>
      <w:ind w:left="340" w:hanging="340"/>
    </w:pPr>
    <w:rPr>
      <w:rFonts w:ascii="Arial" w:hAnsi="Arial" w:cs="Arial"/>
      <w:sz w:val="16"/>
      <w:szCs w:val="16"/>
      <w:lang w:val="en-US"/>
    </w:rPr>
  </w:style>
  <w:style w:type="paragraph" w:styleId="NormalWeb">
    <w:name w:val="Normal (Web)"/>
    <w:basedOn w:val="Normal"/>
    <w:uiPriority w:val="99"/>
    <w:rsid w:val="0039537B"/>
    <w:pPr>
      <w:spacing w:before="100" w:beforeAutospacing="1" w:after="100" w:afterAutospacing="1"/>
    </w:pPr>
    <w:rPr>
      <w:rFonts w:ascii="Times New Roman" w:hAnsi="Times New Roman"/>
      <w:sz w:val="24"/>
      <w:szCs w:val="24"/>
      <w:lang w:val="en-US"/>
    </w:rPr>
  </w:style>
  <w:style w:type="paragraph" w:styleId="Quote">
    <w:name w:val="Quote"/>
    <w:basedOn w:val="79CNormal"/>
    <w:qFormat/>
    <w:rsid w:val="00CF5CA2"/>
    <w:pPr>
      <w:ind w:left="357" w:right="357"/>
    </w:pPr>
    <w:rPr>
      <w:i/>
    </w:rPr>
  </w:style>
  <w:style w:type="character" w:customStyle="1" w:styleId="DummyText">
    <w:name w:val="DummyText"/>
    <w:rsid w:val="001634FD"/>
    <w:rPr>
      <w:color w:val="FF0000"/>
    </w:rPr>
  </w:style>
  <w:style w:type="paragraph" w:customStyle="1" w:styleId="79CHeading5">
    <w:name w:val="79C Heading 5"/>
    <w:basedOn w:val="79CNormal"/>
    <w:next w:val="79CNormal"/>
    <w:link w:val="79CHeading5Char"/>
    <w:rsid w:val="00AD38B9"/>
    <w:pPr>
      <w:keepNext/>
    </w:pPr>
    <w:rPr>
      <w:u w:val="single"/>
    </w:rPr>
  </w:style>
  <w:style w:type="paragraph" w:customStyle="1" w:styleId="Source">
    <w:name w:val="Source"/>
    <w:basedOn w:val="79CNormal"/>
    <w:rsid w:val="009B0ABA"/>
    <w:rPr>
      <w:i/>
      <w:sz w:val="18"/>
    </w:rPr>
  </w:style>
  <w:style w:type="paragraph" w:customStyle="1" w:styleId="79CNormal-Single">
    <w:name w:val="79C Normal - Single"/>
    <w:basedOn w:val="79CNormal"/>
    <w:rsid w:val="00292AFD"/>
    <w:pPr>
      <w:spacing w:after="0"/>
    </w:pPr>
  </w:style>
  <w:style w:type="character" w:customStyle="1" w:styleId="Italics">
    <w:name w:val="Italics"/>
    <w:rsid w:val="003B334C"/>
    <w:rPr>
      <w:i/>
      <w:bdr w:val="none" w:sz="0" w:space="0" w:color="auto"/>
      <w:shd w:val="clear" w:color="auto" w:fill="E6E6E6"/>
    </w:rPr>
  </w:style>
  <w:style w:type="table" w:customStyle="1" w:styleId="Tableplain">
    <w:name w:val="Table plain"/>
    <w:basedOn w:val="TableNormal"/>
    <w:rsid w:val="008D0A91"/>
    <w:tblPr>
      <w:tblBorders>
        <w:insideH w:val="single" w:sz="4" w:space="0" w:color="C0C0C0"/>
        <w:insideV w:val="single" w:sz="4" w:space="0" w:color="C0C0C0"/>
      </w:tblBorders>
    </w:tblPr>
    <w:tblStylePr w:type="firstRow">
      <w:pPr>
        <w:jc w:val="left"/>
      </w:pPr>
      <w:tblPr/>
      <w:tcPr>
        <w:tcBorders>
          <w:top w:val="nil"/>
          <w:left w:val="nil"/>
          <w:bottom w:val="single" w:sz="4" w:space="0" w:color="auto"/>
          <w:right w:val="nil"/>
          <w:insideH w:val="nil"/>
          <w:insideV w:val="nil"/>
          <w:tl2br w:val="nil"/>
          <w:tr2bl w:val="nil"/>
        </w:tcBorders>
        <w:vAlign w:val="bottom"/>
      </w:tcPr>
    </w:tblStylePr>
    <w:tblStylePr w:type="lastRow">
      <w:tblPr/>
      <w:tcPr>
        <w:tcBorders>
          <w:top w:val="nil"/>
          <w:left w:val="nil"/>
          <w:bottom w:val="single" w:sz="4" w:space="0" w:color="auto"/>
          <w:right w:val="nil"/>
          <w:insideH w:val="nil"/>
          <w:insideV w:val="single" w:sz="4" w:space="0" w:color="C0C0C0"/>
          <w:tl2br w:val="nil"/>
          <w:tr2bl w:val="nil"/>
        </w:tcBorders>
      </w:tcPr>
    </w:tblStylePr>
  </w:style>
  <w:style w:type="paragraph" w:customStyle="1" w:styleId="79CHeading6">
    <w:name w:val="79C Heading 6"/>
    <w:basedOn w:val="79CNormal"/>
    <w:rsid w:val="00AD38B9"/>
  </w:style>
  <w:style w:type="paragraph" w:customStyle="1" w:styleId="79CHeading7">
    <w:name w:val="79C Heading 7"/>
    <w:basedOn w:val="79CNormal"/>
    <w:rsid w:val="00AD38B9"/>
  </w:style>
  <w:style w:type="table" w:customStyle="1" w:styleId="Tablea">
    <w:name w:val="Table a"/>
    <w:basedOn w:val="TableNormal"/>
    <w:rsid w:val="002C35B9"/>
    <w:tblPr>
      <w:tblBorders>
        <w:bottom w:val="single" w:sz="4" w:space="0" w:color="999999"/>
        <w:insideH w:val="single" w:sz="4" w:space="0" w:color="999999"/>
      </w:tblBorders>
    </w:tblPr>
    <w:tblStylePr w:type="firstRow">
      <w:tblPr/>
      <w:tcPr>
        <w:shd w:val="clear" w:color="auto" w:fill="E6E6E6"/>
      </w:tcPr>
    </w:tblStylePr>
  </w:style>
  <w:style w:type="table" w:customStyle="1" w:styleId="Tableb">
    <w:name w:val="Table b"/>
    <w:basedOn w:val="TableNormal"/>
    <w:rsid w:val="00704F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F3F3F3"/>
      </w:tcPr>
    </w:tblStylePr>
  </w:style>
  <w:style w:type="paragraph" w:customStyle="1" w:styleId="Headerrow">
    <w:name w:val="Header row"/>
    <w:basedOn w:val="79CNormal"/>
    <w:rsid w:val="00DE6D9E"/>
    <w:pPr>
      <w:keepNext/>
    </w:pPr>
    <w:rPr>
      <w:snapToGrid w:val="0"/>
    </w:rPr>
  </w:style>
  <w:style w:type="character" w:customStyle="1" w:styleId="79CNormalChar">
    <w:name w:val="79C Normal Char"/>
    <w:link w:val="79CNormal"/>
    <w:rsid w:val="00671B44"/>
    <w:rPr>
      <w:rFonts w:ascii="Arial" w:hAnsi="Arial"/>
      <w:lang w:eastAsia="en-US"/>
    </w:rPr>
  </w:style>
  <w:style w:type="character" w:customStyle="1" w:styleId="79CHeading2Char">
    <w:name w:val="79C Heading 2 Char"/>
    <w:link w:val="79CHeading2"/>
    <w:rsid w:val="00FE7811"/>
    <w:rPr>
      <w:rFonts w:ascii="Arial" w:hAnsi="Arial"/>
      <w:b/>
      <w:caps/>
      <w:sz w:val="24"/>
      <w:lang w:eastAsia="en-US"/>
    </w:rPr>
  </w:style>
  <w:style w:type="table" w:customStyle="1" w:styleId="TableObjective">
    <w:name w:val="Table Objective"/>
    <w:basedOn w:val="TableNormal"/>
    <w:rsid w:val="000555EA"/>
    <w:tblPr>
      <w:tblCellMar>
        <w:left w:w="0" w:type="dxa"/>
        <w:right w:w="0" w:type="dxa"/>
      </w:tblCellMar>
    </w:tblPr>
    <w:tcPr>
      <w:shd w:val="clear" w:color="auto" w:fill="F3F3F3"/>
    </w:tcPr>
  </w:style>
  <w:style w:type="paragraph" w:styleId="Caption">
    <w:name w:val="caption"/>
    <w:basedOn w:val="79CNormal"/>
    <w:next w:val="79CNormal"/>
    <w:qFormat/>
    <w:rsid w:val="00E81EC5"/>
    <w:rPr>
      <w:b/>
      <w:bCs/>
    </w:rPr>
  </w:style>
  <w:style w:type="table" w:customStyle="1" w:styleId="Table-Lines">
    <w:name w:val="Table - Lines"/>
    <w:basedOn w:val="TableNormal"/>
    <w:rsid w:val="00396E0F"/>
    <w:tblPr>
      <w:tblStyleRow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band1Horz">
      <w:tblPr/>
      <w:tcPr>
        <w:tcBorders>
          <w:top w:val="single" w:sz="4" w:space="0" w:color="C0C0C0"/>
          <w:left w:val="single" w:sz="4" w:space="0" w:color="C0C0C0"/>
          <w:bottom w:val="single" w:sz="4" w:space="0" w:color="C0C0C0"/>
          <w:right w:val="single" w:sz="4" w:space="0" w:color="C0C0C0"/>
          <w:insideH w:val="nil"/>
          <w:insideV w:val="nil"/>
          <w:tl2br w:val="nil"/>
          <w:tr2bl w:val="nil"/>
        </w:tcBorders>
      </w:tcPr>
    </w:tblStylePr>
  </w:style>
  <w:style w:type="table" w:customStyle="1" w:styleId="TableCompliance">
    <w:name w:val="Table Compliance"/>
    <w:basedOn w:val="TableNormal"/>
    <w:rsid w:val="00564918"/>
    <w:tblPr>
      <w:tblBorders>
        <w:bottom w:val="single" w:sz="4" w:space="0" w:color="auto"/>
        <w:insideV w:val="single" w:sz="4" w:space="0" w:color="C0C0C0"/>
      </w:tblBorders>
    </w:tblPr>
    <w:tblStylePr w:type="firstRow">
      <w:tblPr/>
      <w:tcPr>
        <w:tcBorders>
          <w:top w:val="nil"/>
          <w:left w:val="nil"/>
          <w:bottom w:val="single" w:sz="4" w:space="0" w:color="auto"/>
          <w:right w:val="nil"/>
          <w:insideH w:val="nil"/>
          <w:insideV w:val="nil"/>
          <w:tl2br w:val="nil"/>
          <w:tr2bl w:val="nil"/>
        </w:tcBorders>
      </w:tcPr>
    </w:tblStylePr>
  </w:style>
  <w:style w:type="table" w:customStyle="1" w:styleId="TableImage">
    <w:name w:val="Table Image"/>
    <w:basedOn w:val="TableNormal"/>
    <w:rsid w:val="001755D1"/>
    <w:tblPr>
      <w:tblCellMar>
        <w:left w:w="0" w:type="dxa"/>
        <w:right w:w="0" w:type="dxa"/>
      </w:tblCellMar>
    </w:tblPr>
  </w:style>
  <w:style w:type="table" w:customStyle="1" w:styleId="Table-Compliance">
    <w:name w:val="Table - Compliance"/>
    <w:basedOn w:val="TableNormal"/>
    <w:rsid w:val="00386872"/>
    <w:tblPr>
      <w:tblStyleRowBandSize w:val="1"/>
    </w:tblPr>
    <w:tblStylePr w:type="firstRow">
      <w:tblPr/>
      <w:tcPr>
        <w:tcBorders>
          <w:top w:val="nil"/>
          <w:left w:val="nil"/>
          <w:bottom w:val="single" w:sz="4" w:space="0" w:color="C0C0C0"/>
          <w:right w:val="nil"/>
          <w:insideH w:val="nil"/>
          <w:insideV w:val="nil"/>
          <w:tl2br w:val="nil"/>
          <w:tr2bl w:val="nil"/>
        </w:tcBorders>
      </w:tcPr>
    </w:tblStylePr>
    <w:tblStylePr w:type="lastRow">
      <w:tblPr/>
      <w:tcPr>
        <w:tcBorders>
          <w:top w:val="nil"/>
          <w:left w:val="nil"/>
          <w:bottom w:val="single" w:sz="4" w:space="0" w:color="C0C0C0"/>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F3F3F3"/>
      </w:tcPr>
    </w:tblStylePr>
    <w:tblStylePr w:type="band2Horz">
      <w:tblPr/>
      <w:tcPr>
        <w:tcBorders>
          <w:top w:val="nil"/>
          <w:left w:val="nil"/>
          <w:bottom w:val="nil"/>
          <w:right w:val="nil"/>
          <w:insideH w:val="nil"/>
          <w:insideV w:val="single" w:sz="4" w:space="0" w:color="EAEAEA"/>
          <w:tl2br w:val="nil"/>
          <w:tr2bl w:val="nil"/>
        </w:tcBorders>
      </w:tcPr>
    </w:tblStylePr>
  </w:style>
  <w:style w:type="paragraph" w:customStyle="1" w:styleId="79CMajorHeading">
    <w:name w:val="79C Major Heading"/>
    <w:basedOn w:val="79CNormal"/>
    <w:next w:val="79CNormal"/>
    <w:rsid w:val="00AD38B9"/>
    <w:rPr>
      <w:b/>
    </w:rPr>
  </w:style>
  <w:style w:type="paragraph" w:customStyle="1" w:styleId="79CMinorHeading">
    <w:name w:val="79C Minor Heading"/>
    <w:basedOn w:val="79CNormal"/>
    <w:next w:val="79CNormal"/>
    <w:rsid w:val="00AD38B9"/>
    <w:rPr>
      <w:i/>
    </w:rPr>
  </w:style>
  <w:style w:type="character" w:customStyle="1" w:styleId="79CHeading5Char">
    <w:name w:val="79C Heading 5 Char"/>
    <w:link w:val="79CHeading5"/>
    <w:rsid w:val="00AD38B9"/>
    <w:rPr>
      <w:rFonts w:ascii="Arial" w:hAnsi="Arial"/>
      <w:u w:val="single"/>
      <w:lang w:eastAsia="en-US"/>
    </w:rPr>
  </w:style>
  <w:style w:type="paragraph" w:customStyle="1" w:styleId="Noncompliant">
    <w:name w:val="Noncompliant"/>
    <w:basedOn w:val="79CNormal"/>
    <w:rsid w:val="00F11163"/>
    <w:pPr>
      <w:shd w:val="clear" w:color="auto" w:fill="FF9900"/>
    </w:pPr>
    <w:rPr>
      <w:b/>
      <w:color w:val="FFFFFF"/>
    </w:rPr>
  </w:style>
  <w:style w:type="table" w:customStyle="1" w:styleId="Tablec">
    <w:name w:val="Table c"/>
    <w:basedOn w:val="TableNormal"/>
    <w:rsid w:val="00017B6F"/>
    <w:tblPr>
      <w:tblBorders>
        <w:top w:val="single" w:sz="4" w:space="0" w:color="auto"/>
        <w:left w:val="single" w:sz="4" w:space="0" w:color="auto"/>
        <w:bottom w:val="single" w:sz="4" w:space="0" w:color="auto"/>
        <w:right w:val="single" w:sz="4" w:space="0" w:color="auto"/>
      </w:tblBorders>
      <w:tblCellMar>
        <w:left w:w="85" w:type="dxa"/>
        <w:right w:w="85" w:type="dxa"/>
      </w:tblCellMar>
    </w:tblPr>
  </w:style>
  <w:style w:type="paragraph" w:customStyle="1" w:styleId="Bullet3">
    <w:name w:val="Bullet 3"/>
    <w:basedOn w:val="79CNormal"/>
    <w:rsid w:val="003250F3"/>
    <w:pPr>
      <w:numPr>
        <w:ilvl w:val="2"/>
        <w:numId w:val="4"/>
      </w:numPr>
    </w:pPr>
  </w:style>
  <w:style w:type="paragraph" w:customStyle="1" w:styleId="ExecutiveSummary">
    <w:name w:val="Executive Summary"/>
    <w:basedOn w:val="79CNormal"/>
    <w:rsid w:val="00011872"/>
    <w:pPr>
      <w:pBdr>
        <w:bottom w:val="single" w:sz="4" w:space="1" w:color="auto"/>
      </w:pBdr>
      <w:spacing w:before="240"/>
    </w:pPr>
    <w:rPr>
      <w:rFonts w:ascii="Univers Condensed" w:hAnsi="Univers Condensed"/>
      <w:b/>
      <w:sz w:val="28"/>
    </w:rPr>
  </w:style>
  <w:style w:type="paragraph" w:customStyle="1" w:styleId="79cnormal0">
    <w:name w:val="79cnormal"/>
    <w:basedOn w:val="Normal"/>
    <w:rsid w:val="00233C44"/>
    <w:pPr>
      <w:spacing w:before="100" w:beforeAutospacing="1" w:after="100" w:afterAutospacing="1"/>
    </w:pPr>
    <w:rPr>
      <w:rFonts w:ascii="Times New Roman" w:hAnsi="Times New Roman"/>
      <w:sz w:val="24"/>
      <w:szCs w:val="24"/>
      <w:lang w:val="en-US"/>
    </w:rPr>
  </w:style>
  <w:style w:type="character" w:customStyle="1" w:styleId="dummytext0">
    <w:name w:val="dummytext"/>
    <w:basedOn w:val="DefaultParagraphFont"/>
    <w:rsid w:val="00233C44"/>
  </w:style>
  <w:style w:type="paragraph" w:styleId="CommentText">
    <w:name w:val="annotation text"/>
    <w:basedOn w:val="Normal"/>
    <w:semiHidden/>
    <w:rsid w:val="009E3CDA"/>
    <w:rPr>
      <w:sz w:val="20"/>
    </w:rPr>
  </w:style>
  <w:style w:type="paragraph" w:styleId="BalloonText">
    <w:name w:val="Balloon Text"/>
    <w:basedOn w:val="Normal"/>
    <w:semiHidden/>
    <w:rsid w:val="009E3CDA"/>
    <w:rPr>
      <w:rFonts w:ascii="Tahoma" w:hAnsi="Tahoma"/>
      <w:sz w:val="16"/>
      <w:szCs w:val="16"/>
    </w:rPr>
  </w:style>
  <w:style w:type="paragraph" w:customStyle="1" w:styleId="TableText9pt">
    <w:name w:val="Table Text 9pt"/>
    <w:basedOn w:val="79CNormal"/>
    <w:rsid w:val="00D03BCD"/>
    <w:pPr>
      <w:jc w:val="both"/>
    </w:pPr>
    <w:rPr>
      <w:sz w:val="18"/>
    </w:rPr>
  </w:style>
  <w:style w:type="paragraph" w:customStyle="1" w:styleId="bullet10">
    <w:name w:val="bullet1"/>
    <w:basedOn w:val="Normal"/>
    <w:rsid w:val="005E4391"/>
    <w:pPr>
      <w:spacing w:before="100" w:beforeAutospacing="1" w:after="100" w:afterAutospacing="1"/>
    </w:pPr>
    <w:rPr>
      <w:rFonts w:ascii="Times New Roman" w:hAnsi="Times New Roman"/>
      <w:sz w:val="24"/>
      <w:szCs w:val="24"/>
      <w:lang w:val="en-US"/>
    </w:rPr>
  </w:style>
  <w:style w:type="paragraph" w:styleId="CommentSubject">
    <w:name w:val="annotation subject"/>
    <w:basedOn w:val="CommentText"/>
    <w:next w:val="CommentText"/>
    <w:semiHidden/>
    <w:rsid w:val="006A7DA2"/>
    <w:rPr>
      <w:b/>
      <w:bCs/>
    </w:rPr>
  </w:style>
  <w:style w:type="paragraph" w:styleId="ListParagraph">
    <w:name w:val="List Paragraph"/>
    <w:basedOn w:val="Normal"/>
    <w:uiPriority w:val="34"/>
    <w:qFormat/>
    <w:rsid w:val="0060059C"/>
    <w:pPr>
      <w:spacing w:after="120"/>
      <w:ind w:left="720"/>
      <w:contextualSpacing/>
    </w:pPr>
    <w:rPr>
      <w:rFonts w:eastAsia="Calibri"/>
      <w:szCs w:val="22"/>
    </w:rPr>
  </w:style>
  <w:style w:type="paragraph" w:customStyle="1" w:styleId="Number1">
    <w:name w:val="Number1"/>
    <w:basedOn w:val="79CNormal"/>
    <w:qFormat/>
    <w:rsid w:val="00F27B9F"/>
    <w:pPr>
      <w:numPr>
        <w:numId w:val="10"/>
      </w:numPr>
    </w:pPr>
  </w:style>
  <w:style w:type="paragraph" w:customStyle="1" w:styleId="Number2">
    <w:name w:val="Number2"/>
    <w:basedOn w:val="79CNormal"/>
    <w:qFormat/>
    <w:rsid w:val="00F27B9F"/>
    <w:pPr>
      <w:numPr>
        <w:ilvl w:val="1"/>
        <w:numId w:val="10"/>
      </w:numPr>
    </w:pPr>
  </w:style>
  <w:style w:type="numbering" w:customStyle="1" w:styleId="NumberList">
    <w:name w:val="Number List"/>
    <w:basedOn w:val="NoList"/>
    <w:uiPriority w:val="99"/>
    <w:rsid w:val="00B95BF4"/>
    <w:pPr>
      <w:numPr>
        <w:numId w:val="7"/>
      </w:numPr>
    </w:pPr>
  </w:style>
  <w:style w:type="paragraph" w:customStyle="1" w:styleId="TableParagraph">
    <w:name w:val="Table Paragraph"/>
    <w:basedOn w:val="Normal"/>
    <w:uiPriority w:val="1"/>
    <w:qFormat/>
    <w:rsid w:val="0038554D"/>
    <w:pPr>
      <w:widowControl w:val="0"/>
      <w:spacing w:after="0"/>
    </w:pPr>
    <w:rPr>
      <w:rFonts w:asciiTheme="minorHAnsi" w:eastAsiaTheme="minorHAnsi" w:hAnsiTheme="minorHAnsi" w:cstheme="minorBidi"/>
      <w:szCs w:val="22"/>
      <w:lang w:val="en-US"/>
    </w:rPr>
  </w:style>
  <w:style w:type="character" w:customStyle="1" w:styleId="frag-heading">
    <w:name w:val="frag-heading"/>
    <w:basedOn w:val="DefaultParagraphFont"/>
    <w:rsid w:val="002E058F"/>
  </w:style>
  <w:style w:type="paragraph" w:styleId="BodyText">
    <w:name w:val="Body Text"/>
    <w:basedOn w:val="Normal"/>
    <w:link w:val="BodyTextChar"/>
    <w:rsid w:val="00B25491"/>
    <w:pPr>
      <w:spacing w:after="0"/>
    </w:pPr>
    <w:rPr>
      <w:sz w:val="24"/>
      <w:lang w:eastAsia="en-AU"/>
    </w:rPr>
  </w:style>
  <w:style w:type="character" w:customStyle="1" w:styleId="BodyTextChar">
    <w:name w:val="Body Text Char"/>
    <w:basedOn w:val="DefaultParagraphFont"/>
    <w:link w:val="BodyText"/>
    <w:rsid w:val="00B25491"/>
    <w:rPr>
      <w:rFonts w:ascii="Garamond" w:hAnsi="Garamond"/>
      <w:sz w:val="24"/>
    </w:rPr>
  </w:style>
  <w:style w:type="numbering" w:customStyle="1" w:styleId="NumberedList">
    <w:name w:val="Numbered List"/>
    <w:basedOn w:val="NumberList"/>
    <w:uiPriority w:val="99"/>
    <w:rsid w:val="00F27B9F"/>
    <w:pPr>
      <w:numPr>
        <w:numId w:val="10"/>
      </w:numPr>
    </w:pPr>
  </w:style>
  <w:style w:type="character" w:styleId="UnresolvedMention">
    <w:name w:val="Unresolved Mention"/>
    <w:basedOn w:val="DefaultParagraphFont"/>
    <w:uiPriority w:val="99"/>
    <w:semiHidden/>
    <w:unhideWhenUsed/>
    <w:rsid w:val="00F10CD9"/>
    <w:rPr>
      <w:color w:val="605E5C"/>
      <w:shd w:val="clear" w:color="auto" w:fill="E1DFDD"/>
    </w:rPr>
  </w:style>
  <w:style w:type="character" w:customStyle="1" w:styleId="ng-scope">
    <w:name w:val="ng-scope"/>
    <w:basedOn w:val="DefaultParagraphFont"/>
    <w:rsid w:val="003B51B7"/>
  </w:style>
  <w:style w:type="character" w:customStyle="1" w:styleId="frag-name2">
    <w:name w:val="frag-name2"/>
    <w:basedOn w:val="DefaultParagraphFont"/>
    <w:rsid w:val="003B51B7"/>
  </w:style>
  <w:style w:type="character" w:customStyle="1" w:styleId="frag-defterm">
    <w:name w:val="frag-defterm"/>
    <w:basedOn w:val="DefaultParagraphFont"/>
    <w:rsid w:val="003B51B7"/>
  </w:style>
  <w:style w:type="character" w:styleId="PlaceholderText">
    <w:name w:val="Placeholder Text"/>
    <w:basedOn w:val="DefaultParagraphFont"/>
    <w:uiPriority w:val="99"/>
    <w:semiHidden/>
    <w:rsid w:val="009D6956"/>
    <w:rPr>
      <w:color w:val="808080"/>
    </w:rPr>
  </w:style>
  <w:style w:type="paragraph" w:styleId="NoSpacing">
    <w:name w:val="No Spacing"/>
    <w:uiPriority w:val="1"/>
    <w:qFormat/>
    <w:rsid w:val="009D6956"/>
    <w:rPr>
      <w:rFonts w:asciiTheme="minorHAnsi" w:eastAsiaTheme="minorHAnsi" w:hAnsiTheme="minorHAnsi" w:cstheme="minorBidi"/>
      <w:sz w:val="22"/>
      <w:szCs w:val="22"/>
      <w:lang w:eastAsia="en-US"/>
    </w:rPr>
  </w:style>
  <w:style w:type="paragraph" w:customStyle="1" w:styleId="Indent1">
    <w:name w:val="Indent1"/>
    <w:basedOn w:val="79CNormal"/>
    <w:qFormat/>
    <w:rsid w:val="007F491C"/>
    <w:pPr>
      <w:numPr>
        <w:numId w:val="12"/>
      </w:numPr>
    </w:pPr>
  </w:style>
  <w:style w:type="paragraph" w:customStyle="1" w:styleId="Indent2">
    <w:name w:val="Indent2"/>
    <w:basedOn w:val="79CNormal"/>
    <w:qFormat/>
    <w:rsid w:val="007F491C"/>
    <w:pPr>
      <w:numPr>
        <w:ilvl w:val="1"/>
        <w:numId w:val="12"/>
      </w:numPr>
    </w:pPr>
  </w:style>
  <w:style w:type="paragraph" w:customStyle="1" w:styleId="Indent3">
    <w:name w:val="Indent3"/>
    <w:basedOn w:val="79CNormal"/>
    <w:qFormat/>
    <w:rsid w:val="007F491C"/>
    <w:pPr>
      <w:numPr>
        <w:ilvl w:val="2"/>
        <w:numId w:val="12"/>
      </w:numPr>
    </w:pPr>
  </w:style>
  <w:style w:type="numbering" w:customStyle="1" w:styleId="IndentList">
    <w:name w:val="IndentList"/>
    <w:basedOn w:val="NoList"/>
    <w:uiPriority w:val="99"/>
    <w:rsid w:val="007F491C"/>
    <w:pPr>
      <w:numPr>
        <w:numId w:val="11"/>
      </w:numPr>
    </w:pPr>
  </w:style>
  <w:style w:type="character" w:customStyle="1" w:styleId="Heading1Char">
    <w:name w:val="Heading 1 Char"/>
    <w:basedOn w:val="DefaultParagraphFont"/>
    <w:link w:val="Heading1"/>
    <w:uiPriority w:val="9"/>
    <w:rsid w:val="00162ACC"/>
    <w:rPr>
      <w:rFonts w:ascii="Univers Condensed" w:hAnsi="Univers Condensed"/>
      <w:b/>
      <w:kern w:val="28"/>
      <w:sz w:val="26"/>
      <w:lang w:eastAsia="en-US"/>
    </w:rPr>
  </w:style>
  <w:style w:type="paragraph" w:customStyle="1" w:styleId="Default">
    <w:name w:val="Default"/>
    <w:rsid w:val="00987E53"/>
    <w:pPr>
      <w:autoSpaceDE w:val="0"/>
      <w:autoSpaceDN w:val="0"/>
      <w:adjustRightInd w:val="0"/>
    </w:pPr>
    <w:rPr>
      <w:rFonts w:ascii="Arial" w:hAnsi="Arial" w:cs="Arial"/>
      <w:color w:val="000000"/>
      <w:sz w:val="24"/>
      <w:szCs w:val="24"/>
    </w:rPr>
  </w:style>
  <w:style w:type="character" w:customStyle="1" w:styleId="frag-no">
    <w:name w:val="frag-no"/>
    <w:basedOn w:val="DefaultParagraphFont"/>
    <w:rsid w:val="002B37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2814">
      <w:bodyDiv w:val="1"/>
      <w:marLeft w:val="0"/>
      <w:marRight w:val="0"/>
      <w:marTop w:val="0"/>
      <w:marBottom w:val="0"/>
      <w:divBdr>
        <w:top w:val="none" w:sz="0" w:space="0" w:color="auto"/>
        <w:left w:val="none" w:sz="0" w:space="0" w:color="auto"/>
        <w:bottom w:val="none" w:sz="0" w:space="0" w:color="auto"/>
        <w:right w:val="none" w:sz="0" w:space="0" w:color="auto"/>
      </w:divBdr>
    </w:div>
    <w:div w:id="145898996">
      <w:bodyDiv w:val="1"/>
      <w:marLeft w:val="0"/>
      <w:marRight w:val="0"/>
      <w:marTop w:val="0"/>
      <w:marBottom w:val="0"/>
      <w:divBdr>
        <w:top w:val="none" w:sz="0" w:space="0" w:color="auto"/>
        <w:left w:val="none" w:sz="0" w:space="0" w:color="auto"/>
        <w:bottom w:val="none" w:sz="0" w:space="0" w:color="auto"/>
        <w:right w:val="none" w:sz="0" w:space="0" w:color="auto"/>
      </w:divBdr>
      <w:divsChild>
        <w:div w:id="1085880260">
          <w:blockQuote w:val="1"/>
          <w:marLeft w:val="340"/>
          <w:marRight w:val="0"/>
          <w:marTop w:val="160"/>
          <w:marBottom w:val="200"/>
          <w:divBdr>
            <w:top w:val="none" w:sz="0" w:space="0" w:color="auto"/>
            <w:left w:val="none" w:sz="0" w:space="0" w:color="auto"/>
            <w:bottom w:val="none" w:sz="0" w:space="0" w:color="auto"/>
            <w:right w:val="none" w:sz="0" w:space="0" w:color="auto"/>
          </w:divBdr>
        </w:div>
        <w:div w:id="159882668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0470301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65807486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11867985">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452409693">
              <w:blockQuote w:val="1"/>
              <w:marLeft w:val="340"/>
              <w:marRight w:val="0"/>
              <w:marTop w:val="160"/>
              <w:marBottom w:val="200"/>
              <w:divBdr>
                <w:top w:val="none" w:sz="0" w:space="0" w:color="auto"/>
                <w:left w:val="none" w:sz="0" w:space="0" w:color="auto"/>
                <w:bottom w:val="none" w:sz="0" w:space="0" w:color="auto"/>
                <w:right w:val="none" w:sz="0" w:space="0" w:color="auto"/>
              </w:divBdr>
            </w:div>
            <w:div w:id="71250753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547097">
                  <w:blockQuote w:val="1"/>
                  <w:marLeft w:val="340"/>
                  <w:marRight w:val="0"/>
                  <w:marTop w:val="160"/>
                  <w:marBottom w:val="200"/>
                  <w:divBdr>
                    <w:top w:val="none" w:sz="0" w:space="0" w:color="auto"/>
                    <w:left w:val="none" w:sz="0" w:space="0" w:color="auto"/>
                    <w:bottom w:val="none" w:sz="0" w:space="0" w:color="auto"/>
                    <w:right w:val="none" w:sz="0" w:space="0" w:color="auto"/>
                  </w:divBdr>
                </w:div>
                <w:div w:id="5801913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683089335">
                      <w:blockQuote w:val="1"/>
                      <w:marLeft w:val="340"/>
                      <w:marRight w:val="0"/>
                      <w:marTop w:val="160"/>
                      <w:marBottom w:val="200"/>
                      <w:divBdr>
                        <w:top w:val="none" w:sz="0" w:space="0" w:color="auto"/>
                        <w:left w:val="none" w:sz="0" w:space="0" w:color="auto"/>
                        <w:bottom w:val="none" w:sz="0" w:space="0" w:color="auto"/>
                        <w:right w:val="none" w:sz="0" w:space="0" w:color="auto"/>
                      </w:divBdr>
                    </w:div>
                    <w:div w:id="1536693904">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30802288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9494209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35358231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7394966">
                      <w:blockQuote w:val="1"/>
                      <w:marLeft w:val="340"/>
                      <w:marRight w:val="0"/>
                      <w:marTop w:val="160"/>
                      <w:marBottom w:val="200"/>
                      <w:divBdr>
                        <w:top w:val="none" w:sz="0" w:space="0" w:color="auto"/>
                        <w:left w:val="none" w:sz="0" w:space="0" w:color="auto"/>
                        <w:bottom w:val="none" w:sz="0" w:space="0" w:color="auto"/>
                        <w:right w:val="none" w:sz="0" w:space="0" w:color="auto"/>
                      </w:divBdr>
                    </w:div>
                    <w:div w:id="585186378">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368117371">
                  <w:blockQuote w:val="1"/>
                  <w:marLeft w:val="340"/>
                  <w:marRight w:val="0"/>
                  <w:marTop w:val="160"/>
                  <w:marBottom w:val="200"/>
                  <w:divBdr>
                    <w:top w:val="none" w:sz="0" w:space="0" w:color="auto"/>
                    <w:left w:val="none" w:sz="0" w:space="0" w:color="auto"/>
                    <w:bottom w:val="none" w:sz="0" w:space="0" w:color="auto"/>
                    <w:right w:val="none" w:sz="0" w:space="0" w:color="auto"/>
                  </w:divBdr>
                </w:div>
                <w:div w:id="41759788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73768420">
                      <w:blockQuote w:val="1"/>
                      <w:marLeft w:val="340"/>
                      <w:marRight w:val="0"/>
                      <w:marTop w:val="160"/>
                      <w:marBottom w:val="200"/>
                      <w:divBdr>
                        <w:top w:val="none" w:sz="0" w:space="0" w:color="auto"/>
                        <w:left w:val="none" w:sz="0" w:space="0" w:color="auto"/>
                        <w:bottom w:val="none" w:sz="0" w:space="0" w:color="auto"/>
                        <w:right w:val="none" w:sz="0" w:space="0" w:color="auto"/>
                      </w:divBdr>
                    </w:div>
                    <w:div w:id="1798720287">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542133867">
                  <w:blockQuote w:val="1"/>
                  <w:marLeft w:val="340"/>
                  <w:marRight w:val="0"/>
                  <w:marTop w:val="160"/>
                  <w:marBottom w:val="200"/>
                  <w:divBdr>
                    <w:top w:val="none" w:sz="0" w:space="0" w:color="auto"/>
                    <w:left w:val="none" w:sz="0" w:space="0" w:color="auto"/>
                    <w:bottom w:val="none" w:sz="0" w:space="0" w:color="auto"/>
                    <w:right w:val="none" w:sz="0" w:space="0" w:color="auto"/>
                  </w:divBdr>
                </w:div>
                <w:div w:id="699824175">
                  <w:blockQuote w:val="1"/>
                  <w:marLeft w:val="340"/>
                  <w:marRight w:val="0"/>
                  <w:marTop w:val="160"/>
                  <w:marBottom w:val="200"/>
                  <w:divBdr>
                    <w:top w:val="none" w:sz="0" w:space="0" w:color="auto"/>
                    <w:left w:val="none" w:sz="0" w:space="0" w:color="auto"/>
                    <w:bottom w:val="none" w:sz="0" w:space="0" w:color="auto"/>
                    <w:right w:val="none" w:sz="0" w:space="0" w:color="auto"/>
                  </w:divBdr>
                </w:div>
                <w:div w:id="816796499">
                  <w:blockQuote w:val="1"/>
                  <w:marLeft w:val="340"/>
                  <w:marRight w:val="0"/>
                  <w:marTop w:val="160"/>
                  <w:marBottom w:val="200"/>
                  <w:divBdr>
                    <w:top w:val="none" w:sz="0" w:space="0" w:color="auto"/>
                    <w:left w:val="none" w:sz="0" w:space="0" w:color="auto"/>
                    <w:bottom w:val="none" w:sz="0" w:space="0" w:color="auto"/>
                    <w:right w:val="none" w:sz="0" w:space="0" w:color="auto"/>
                  </w:divBdr>
                </w:div>
                <w:div w:id="89189088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788158815">
                      <w:blockQuote w:val="1"/>
                      <w:marLeft w:val="340"/>
                      <w:marRight w:val="0"/>
                      <w:marTop w:val="160"/>
                      <w:marBottom w:val="200"/>
                      <w:divBdr>
                        <w:top w:val="none" w:sz="0" w:space="0" w:color="auto"/>
                        <w:left w:val="none" w:sz="0" w:space="0" w:color="auto"/>
                        <w:bottom w:val="none" w:sz="0" w:space="0" w:color="auto"/>
                        <w:right w:val="none" w:sz="0" w:space="0" w:color="auto"/>
                      </w:divBdr>
                    </w:div>
                    <w:div w:id="137246416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925306510">
                  <w:blockQuote w:val="1"/>
                  <w:marLeft w:val="340"/>
                  <w:marRight w:val="0"/>
                  <w:marTop w:val="160"/>
                  <w:marBottom w:val="200"/>
                  <w:divBdr>
                    <w:top w:val="none" w:sz="0" w:space="0" w:color="auto"/>
                    <w:left w:val="none" w:sz="0" w:space="0" w:color="auto"/>
                    <w:bottom w:val="none" w:sz="0" w:space="0" w:color="auto"/>
                    <w:right w:val="none" w:sz="0" w:space="0" w:color="auto"/>
                  </w:divBdr>
                </w:div>
                <w:div w:id="125301002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1965335">
                      <w:blockQuote w:val="1"/>
                      <w:marLeft w:val="340"/>
                      <w:marRight w:val="0"/>
                      <w:marTop w:val="160"/>
                      <w:marBottom w:val="200"/>
                      <w:divBdr>
                        <w:top w:val="none" w:sz="0" w:space="0" w:color="auto"/>
                        <w:left w:val="none" w:sz="0" w:space="0" w:color="auto"/>
                        <w:bottom w:val="none" w:sz="0" w:space="0" w:color="auto"/>
                        <w:right w:val="none" w:sz="0" w:space="0" w:color="auto"/>
                      </w:divBdr>
                    </w:div>
                    <w:div w:id="1761104371">
                      <w:blockQuote w:val="1"/>
                      <w:marLeft w:val="340"/>
                      <w:marRight w:val="0"/>
                      <w:marTop w:val="160"/>
                      <w:marBottom w:val="200"/>
                      <w:divBdr>
                        <w:top w:val="none" w:sz="0" w:space="0" w:color="auto"/>
                        <w:left w:val="none" w:sz="0" w:space="0" w:color="auto"/>
                        <w:bottom w:val="none" w:sz="0" w:space="0" w:color="auto"/>
                        <w:right w:val="none" w:sz="0" w:space="0" w:color="auto"/>
                      </w:divBdr>
                    </w:div>
                    <w:div w:id="1984432664">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47279541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548610129">
                      <w:blockQuote w:val="1"/>
                      <w:marLeft w:val="340"/>
                      <w:marRight w:val="0"/>
                      <w:marTop w:val="160"/>
                      <w:marBottom w:val="200"/>
                      <w:divBdr>
                        <w:top w:val="none" w:sz="0" w:space="0" w:color="auto"/>
                        <w:left w:val="none" w:sz="0" w:space="0" w:color="auto"/>
                        <w:bottom w:val="none" w:sz="0" w:space="0" w:color="auto"/>
                        <w:right w:val="none" w:sz="0" w:space="0" w:color="auto"/>
                      </w:divBdr>
                    </w:div>
                    <w:div w:id="550657440">
                      <w:blockQuote w:val="1"/>
                      <w:marLeft w:val="340"/>
                      <w:marRight w:val="0"/>
                      <w:marTop w:val="160"/>
                      <w:marBottom w:val="200"/>
                      <w:divBdr>
                        <w:top w:val="none" w:sz="0" w:space="0" w:color="auto"/>
                        <w:left w:val="none" w:sz="0" w:space="0" w:color="auto"/>
                        <w:bottom w:val="none" w:sz="0" w:space="0" w:color="auto"/>
                        <w:right w:val="none" w:sz="0" w:space="0" w:color="auto"/>
                      </w:divBdr>
                    </w:div>
                    <w:div w:id="896555258">
                      <w:blockQuote w:val="1"/>
                      <w:marLeft w:val="340"/>
                      <w:marRight w:val="0"/>
                      <w:marTop w:val="160"/>
                      <w:marBottom w:val="200"/>
                      <w:divBdr>
                        <w:top w:val="none" w:sz="0" w:space="0" w:color="auto"/>
                        <w:left w:val="none" w:sz="0" w:space="0" w:color="auto"/>
                        <w:bottom w:val="none" w:sz="0" w:space="0" w:color="auto"/>
                        <w:right w:val="none" w:sz="0" w:space="0" w:color="auto"/>
                      </w:divBdr>
                    </w:div>
                    <w:div w:id="2049529887">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697734083">
                  <w:blockQuote w:val="1"/>
                  <w:marLeft w:val="340"/>
                  <w:marRight w:val="0"/>
                  <w:marTop w:val="160"/>
                  <w:marBottom w:val="200"/>
                  <w:divBdr>
                    <w:top w:val="none" w:sz="0" w:space="0" w:color="auto"/>
                    <w:left w:val="none" w:sz="0" w:space="0" w:color="auto"/>
                    <w:bottom w:val="none" w:sz="0" w:space="0" w:color="auto"/>
                    <w:right w:val="none" w:sz="0" w:space="0" w:color="auto"/>
                  </w:divBdr>
                </w:div>
                <w:div w:id="1702584952">
                  <w:blockQuote w:val="1"/>
                  <w:marLeft w:val="340"/>
                  <w:marRight w:val="0"/>
                  <w:marTop w:val="160"/>
                  <w:marBottom w:val="200"/>
                  <w:divBdr>
                    <w:top w:val="none" w:sz="0" w:space="0" w:color="auto"/>
                    <w:left w:val="none" w:sz="0" w:space="0" w:color="auto"/>
                    <w:bottom w:val="none" w:sz="0" w:space="0" w:color="auto"/>
                    <w:right w:val="none" w:sz="0" w:space="0" w:color="auto"/>
                  </w:divBdr>
                </w:div>
                <w:div w:id="1837766251">
                  <w:blockQuote w:val="1"/>
                  <w:marLeft w:val="340"/>
                  <w:marRight w:val="0"/>
                  <w:marTop w:val="160"/>
                  <w:marBottom w:val="200"/>
                  <w:divBdr>
                    <w:top w:val="none" w:sz="0" w:space="0" w:color="auto"/>
                    <w:left w:val="none" w:sz="0" w:space="0" w:color="auto"/>
                    <w:bottom w:val="none" w:sz="0" w:space="0" w:color="auto"/>
                    <w:right w:val="none" w:sz="0" w:space="0" w:color="auto"/>
                  </w:divBdr>
                </w:div>
                <w:div w:id="199826045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22795540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8738712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324964799">
                      <w:blockQuote w:val="1"/>
                      <w:marLeft w:val="340"/>
                      <w:marRight w:val="0"/>
                      <w:marTop w:val="160"/>
                      <w:marBottom w:val="200"/>
                      <w:divBdr>
                        <w:top w:val="none" w:sz="0" w:space="0" w:color="auto"/>
                        <w:left w:val="none" w:sz="0" w:space="0" w:color="auto"/>
                        <w:bottom w:val="none" w:sz="0" w:space="0" w:color="auto"/>
                        <w:right w:val="none" w:sz="0" w:space="0" w:color="auto"/>
                      </w:divBdr>
                    </w:div>
                    <w:div w:id="1658917255">
                      <w:blockQuote w:val="1"/>
                      <w:marLeft w:val="340"/>
                      <w:marRight w:val="0"/>
                      <w:marTop w:val="160"/>
                      <w:marBottom w:val="200"/>
                      <w:divBdr>
                        <w:top w:val="none" w:sz="0" w:space="0" w:color="auto"/>
                        <w:left w:val="none" w:sz="0" w:space="0" w:color="auto"/>
                        <w:bottom w:val="none" w:sz="0" w:space="0" w:color="auto"/>
                        <w:right w:val="none" w:sz="0" w:space="0" w:color="auto"/>
                      </w:divBdr>
                    </w:div>
                    <w:div w:id="167005519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569850826">
                  <w:blockQuote w:val="1"/>
                  <w:marLeft w:val="340"/>
                  <w:marRight w:val="0"/>
                  <w:marTop w:val="160"/>
                  <w:marBottom w:val="200"/>
                  <w:divBdr>
                    <w:top w:val="none" w:sz="0" w:space="0" w:color="auto"/>
                    <w:left w:val="none" w:sz="0" w:space="0" w:color="auto"/>
                    <w:bottom w:val="none" w:sz="0" w:space="0" w:color="auto"/>
                    <w:right w:val="none" w:sz="0" w:space="0" w:color="auto"/>
                  </w:divBdr>
                </w:div>
                <w:div w:id="670447154">
                  <w:blockQuote w:val="1"/>
                  <w:marLeft w:val="340"/>
                  <w:marRight w:val="0"/>
                  <w:marTop w:val="160"/>
                  <w:marBottom w:val="200"/>
                  <w:divBdr>
                    <w:top w:val="none" w:sz="0" w:space="0" w:color="auto"/>
                    <w:left w:val="none" w:sz="0" w:space="0" w:color="auto"/>
                    <w:bottom w:val="none" w:sz="0" w:space="0" w:color="auto"/>
                    <w:right w:val="none" w:sz="0" w:space="0" w:color="auto"/>
                  </w:divBdr>
                </w:div>
                <w:div w:id="86189292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99425950">
                      <w:blockQuote w:val="1"/>
                      <w:marLeft w:val="340"/>
                      <w:marRight w:val="0"/>
                      <w:marTop w:val="160"/>
                      <w:marBottom w:val="200"/>
                      <w:divBdr>
                        <w:top w:val="none" w:sz="0" w:space="0" w:color="auto"/>
                        <w:left w:val="none" w:sz="0" w:space="0" w:color="auto"/>
                        <w:bottom w:val="none" w:sz="0" w:space="0" w:color="auto"/>
                        <w:right w:val="none" w:sz="0" w:space="0" w:color="auto"/>
                      </w:divBdr>
                    </w:div>
                    <w:div w:id="1051609041">
                      <w:blockQuote w:val="1"/>
                      <w:marLeft w:val="340"/>
                      <w:marRight w:val="0"/>
                      <w:marTop w:val="160"/>
                      <w:marBottom w:val="200"/>
                      <w:divBdr>
                        <w:top w:val="none" w:sz="0" w:space="0" w:color="auto"/>
                        <w:left w:val="none" w:sz="0" w:space="0" w:color="auto"/>
                        <w:bottom w:val="none" w:sz="0" w:space="0" w:color="auto"/>
                        <w:right w:val="none" w:sz="0" w:space="0" w:color="auto"/>
                      </w:divBdr>
                    </w:div>
                    <w:div w:id="2045709605">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17676792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115515680">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47432299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587662366">
                      <w:blockQuote w:val="1"/>
                      <w:marLeft w:val="340"/>
                      <w:marRight w:val="0"/>
                      <w:marTop w:val="160"/>
                      <w:marBottom w:val="200"/>
                      <w:divBdr>
                        <w:top w:val="none" w:sz="0" w:space="0" w:color="auto"/>
                        <w:left w:val="none" w:sz="0" w:space="0" w:color="auto"/>
                        <w:bottom w:val="none" w:sz="0" w:space="0" w:color="auto"/>
                        <w:right w:val="none" w:sz="0" w:space="0" w:color="auto"/>
                      </w:divBdr>
                    </w:div>
                    <w:div w:id="1271551113">
                      <w:blockQuote w:val="1"/>
                      <w:marLeft w:val="340"/>
                      <w:marRight w:val="0"/>
                      <w:marTop w:val="160"/>
                      <w:marBottom w:val="200"/>
                      <w:divBdr>
                        <w:top w:val="none" w:sz="0" w:space="0" w:color="auto"/>
                        <w:left w:val="none" w:sz="0" w:space="0" w:color="auto"/>
                        <w:bottom w:val="none" w:sz="0" w:space="0" w:color="auto"/>
                        <w:right w:val="none" w:sz="0" w:space="0" w:color="auto"/>
                      </w:divBdr>
                    </w:div>
                    <w:div w:id="1787844656">
                      <w:blockQuote w:val="1"/>
                      <w:marLeft w:val="340"/>
                      <w:marRight w:val="0"/>
                      <w:marTop w:val="160"/>
                      <w:marBottom w:val="200"/>
                      <w:divBdr>
                        <w:top w:val="none" w:sz="0" w:space="0" w:color="auto"/>
                        <w:left w:val="none" w:sz="0" w:space="0" w:color="auto"/>
                        <w:bottom w:val="none" w:sz="0" w:space="0" w:color="auto"/>
                        <w:right w:val="none" w:sz="0" w:space="0" w:color="auto"/>
                      </w:divBdr>
                    </w:div>
                    <w:div w:id="1973552698">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2137751500">
                  <w:blockQuote w:val="1"/>
                  <w:marLeft w:val="340"/>
                  <w:marRight w:val="0"/>
                  <w:marTop w:val="160"/>
                  <w:marBottom w:val="200"/>
                  <w:divBdr>
                    <w:top w:val="none" w:sz="0" w:space="0" w:color="auto"/>
                    <w:left w:val="none" w:sz="0" w:space="0" w:color="auto"/>
                    <w:bottom w:val="none" w:sz="0" w:space="0" w:color="auto"/>
                    <w:right w:val="none" w:sz="0" w:space="0" w:color="auto"/>
                  </w:divBdr>
                </w:div>
                <w:div w:id="214330587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79039637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791629457">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209148658">
      <w:bodyDiv w:val="1"/>
      <w:marLeft w:val="0"/>
      <w:marRight w:val="0"/>
      <w:marTop w:val="0"/>
      <w:marBottom w:val="0"/>
      <w:divBdr>
        <w:top w:val="none" w:sz="0" w:space="0" w:color="auto"/>
        <w:left w:val="none" w:sz="0" w:space="0" w:color="auto"/>
        <w:bottom w:val="none" w:sz="0" w:space="0" w:color="auto"/>
        <w:right w:val="none" w:sz="0" w:space="0" w:color="auto"/>
      </w:divBdr>
    </w:div>
    <w:div w:id="221910736">
      <w:bodyDiv w:val="1"/>
      <w:marLeft w:val="0"/>
      <w:marRight w:val="0"/>
      <w:marTop w:val="0"/>
      <w:marBottom w:val="0"/>
      <w:divBdr>
        <w:top w:val="none" w:sz="0" w:space="0" w:color="auto"/>
        <w:left w:val="none" w:sz="0" w:space="0" w:color="auto"/>
        <w:bottom w:val="none" w:sz="0" w:space="0" w:color="auto"/>
        <w:right w:val="none" w:sz="0" w:space="0" w:color="auto"/>
      </w:divBdr>
    </w:div>
    <w:div w:id="282737448">
      <w:bodyDiv w:val="1"/>
      <w:marLeft w:val="0"/>
      <w:marRight w:val="0"/>
      <w:marTop w:val="0"/>
      <w:marBottom w:val="0"/>
      <w:divBdr>
        <w:top w:val="none" w:sz="0" w:space="0" w:color="auto"/>
        <w:left w:val="none" w:sz="0" w:space="0" w:color="auto"/>
        <w:bottom w:val="none" w:sz="0" w:space="0" w:color="auto"/>
        <w:right w:val="none" w:sz="0" w:space="0" w:color="auto"/>
      </w:divBdr>
    </w:div>
    <w:div w:id="317073184">
      <w:bodyDiv w:val="1"/>
      <w:marLeft w:val="0"/>
      <w:marRight w:val="0"/>
      <w:marTop w:val="0"/>
      <w:marBottom w:val="0"/>
      <w:divBdr>
        <w:top w:val="none" w:sz="0" w:space="0" w:color="auto"/>
        <w:left w:val="none" w:sz="0" w:space="0" w:color="auto"/>
        <w:bottom w:val="none" w:sz="0" w:space="0" w:color="auto"/>
        <w:right w:val="none" w:sz="0" w:space="0" w:color="auto"/>
      </w:divBdr>
    </w:div>
    <w:div w:id="410659852">
      <w:bodyDiv w:val="1"/>
      <w:marLeft w:val="0"/>
      <w:marRight w:val="0"/>
      <w:marTop w:val="0"/>
      <w:marBottom w:val="0"/>
      <w:divBdr>
        <w:top w:val="none" w:sz="0" w:space="0" w:color="auto"/>
        <w:left w:val="none" w:sz="0" w:space="0" w:color="auto"/>
        <w:bottom w:val="none" w:sz="0" w:space="0" w:color="auto"/>
        <w:right w:val="none" w:sz="0" w:space="0" w:color="auto"/>
      </w:divBdr>
      <w:divsChild>
        <w:div w:id="260769429">
          <w:blockQuote w:val="1"/>
          <w:marLeft w:val="720"/>
          <w:marRight w:val="720"/>
          <w:marTop w:val="100"/>
          <w:marBottom w:val="100"/>
          <w:divBdr>
            <w:top w:val="none" w:sz="0" w:space="0" w:color="auto"/>
            <w:left w:val="none" w:sz="0" w:space="0" w:color="auto"/>
            <w:bottom w:val="none" w:sz="0" w:space="0" w:color="auto"/>
            <w:right w:val="none" w:sz="0" w:space="0" w:color="auto"/>
          </w:divBdr>
        </w:div>
        <w:div w:id="488519558">
          <w:blockQuote w:val="1"/>
          <w:marLeft w:val="720"/>
          <w:marRight w:val="720"/>
          <w:marTop w:val="100"/>
          <w:marBottom w:val="100"/>
          <w:divBdr>
            <w:top w:val="none" w:sz="0" w:space="0" w:color="auto"/>
            <w:left w:val="none" w:sz="0" w:space="0" w:color="auto"/>
            <w:bottom w:val="none" w:sz="0" w:space="0" w:color="auto"/>
            <w:right w:val="none" w:sz="0" w:space="0" w:color="auto"/>
          </w:divBdr>
        </w:div>
        <w:div w:id="4937626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0876847">
          <w:blockQuote w:val="1"/>
          <w:marLeft w:val="720"/>
          <w:marRight w:val="720"/>
          <w:marTop w:val="100"/>
          <w:marBottom w:val="100"/>
          <w:divBdr>
            <w:top w:val="none" w:sz="0" w:space="0" w:color="auto"/>
            <w:left w:val="none" w:sz="0" w:space="0" w:color="auto"/>
            <w:bottom w:val="none" w:sz="0" w:space="0" w:color="auto"/>
            <w:right w:val="none" w:sz="0" w:space="0" w:color="auto"/>
          </w:divBdr>
        </w:div>
        <w:div w:id="630133519">
          <w:blockQuote w:val="1"/>
          <w:marLeft w:val="720"/>
          <w:marRight w:val="720"/>
          <w:marTop w:val="100"/>
          <w:marBottom w:val="100"/>
          <w:divBdr>
            <w:top w:val="none" w:sz="0" w:space="0" w:color="auto"/>
            <w:left w:val="none" w:sz="0" w:space="0" w:color="auto"/>
            <w:bottom w:val="none" w:sz="0" w:space="0" w:color="auto"/>
            <w:right w:val="none" w:sz="0" w:space="0" w:color="auto"/>
          </w:divBdr>
        </w:div>
        <w:div w:id="747072473">
          <w:blockQuote w:val="1"/>
          <w:marLeft w:val="720"/>
          <w:marRight w:val="720"/>
          <w:marTop w:val="100"/>
          <w:marBottom w:val="100"/>
          <w:divBdr>
            <w:top w:val="none" w:sz="0" w:space="0" w:color="auto"/>
            <w:left w:val="none" w:sz="0" w:space="0" w:color="auto"/>
            <w:bottom w:val="none" w:sz="0" w:space="0" w:color="auto"/>
            <w:right w:val="none" w:sz="0" w:space="0" w:color="auto"/>
          </w:divBdr>
        </w:div>
        <w:div w:id="8730789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137995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84802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48003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1525585">
          <w:blockQuote w:val="1"/>
          <w:marLeft w:val="720"/>
          <w:marRight w:val="720"/>
          <w:marTop w:val="100"/>
          <w:marBottom w:val="100"/>
          <w:divBdr>
            <w:top w:val="none" w:sz="0" w:space="0" w:color="auto"/>
            <w:left w:val="none" w:sz="0" w:space="0" w:color="auto"/>
            <w:bottom w:val="none" w:sz="0" w:space="0" w:color="auto"/>
            <w:right w:val="none" w:sz="0" w:space="0" w:color="auto"/>
          </w:divBdr>
        </w:div>
        <w:div w:id="136151443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094270">
          <w:blockQuote w:val="1"/>
          <w:marLeft w:val="720"/>
          <w:marRight w:val="720"/>
          <w:marTop w:val="100"/>
          <w:marBottom w:val="100"/>
          <w:divBdr>
            <w:top w:val="none" w:sz="0" w:space="0" w:color="auto"/>
            <w:left w:val="none" w:sz="0" w:space="0" w:color="auto"/>
            <w:bottom w:val="none" w:sz="0" w:space="0" w:color="auto"/>
            <w:right w:val="none" w:sz="0" w:space="0" w:color="auto"/>
          </w:divBdr>
        </w:div>
        <w:div w:id="15637567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93604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041147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4223591">
      <w:bodyDiv w:val="1"/>
      <w:marLeft w:val="0"/>
      <w:marRight w:val="0"/>
      <w:marTop w:val="0"/>
      <w:marBottom w:val="0"/>
      <w:divBdr>
        <w:top w:val="none" w:sz="0" w:space="0" w:color="auto"/>
        <w:left w:val="none" w:sz="0" w:space="0" w:color="auto"/>
        <w:bottom w:val="none" w:sz="0" w:space="0" w:color="auto"/>
        <w:right w:val="none" w:sz="0" w:space="0" w:color="auto"/>
      </w:divBdr>
    </w:div>
    <w:div w:id="584919965">
      <w:bodyDiv w:val="1"/>
      <w:marLeft w:val="0"/>
      <w:marRight w:val="0"/>
      <w:marTop w:val="0"/>
      <w:marBottom w:val="0"/>
      <w:divBdr>
        <w:top w:val="none" w:sz="0" w:space="0" w:color="auto"/>
        <w:left w:val="none" w:sz="0" w:space="0" w:color="auto"/>
        <w:bottom w:val="none" w:sz="0" w:space="0" w:color="auto"/>
        <w:right w:val="none" w:sz="0" w:space="0" w:color="auto"/>
      </w:divBdr>
    </w:div>
    <w:div w:id="662662777">
      <w:bodyDiv w:val="1"/>
      <w:marLeft w:val="0"/>
      <w:marRight w:val="0"/>
      <w:marTop w:val="0"/>
      <w:marBottom w:val="0"/>
      <w:divBdr>
        <w:top w:val="none" w:sz="0" w:space="0" w:color="auto"/>
        <w:left w:val="none" w:sz="0" w:space="0" w:color="auto"/>
        <w:bottom w:val="none" w:sz="0" w:space="0" w:color="auto"/>
        <w:right w:val="none" w:sz="0" w:space="0" w:color="auto"/>
      </w:divBdr>
    </w:div>
    <w:div w:id="921108547">
      <w:bodyDiv w:val="1"/>
      <w:marLeft w:val="0"/>
      <w:marRight w:val="0"/>
      <w:marTop w:val="0"/>
      <w:marBottom w:val="0"/>
      <w:divBdr>
        <w:top w:val="none" w:sz="0" w:space="0" w:color="auto"/>
        <w:left w:val="none" w:sz="0" w:space="0" w:color="auto"/>
        <w:bottom w:val="none" w:sz="0" w:space="0" w:color="auto"/>
        <w:right w:val="none" w:sz="0" w:space="0" w:color="auto"/>
      </w:divBdr>
      <w:divsChild>
        <w:div w:id="1647930335">
          <w:marLeft w:val="0"/>
          <w:marRight w:val="0"/>
          <w:marTop w:val="0"/>
          <w:marBottom w:val="0"/>
          <w:divBdr>
            <w:top w:val="none" w:sz="0" w:space="0" w:color="auto"/>
            <w:left w:val="none" w:sz="0" w:space="0" w:color="auto"/>
            <w:bottom w:val="none" w:sz="0" w:space="0" w:color="auto"/>
            <w:right w:val="none" w:sz="0" w:space="0" w:color="auto"/>
          </w:divBdr>
        </w:div>
        <w:div w:id="1919241586">
          <w:blockQuote w:val="1"/>
          <w:marLeft w:val="255"/>
          <w:marRight w:val="0"/>
          <w:marTop w:val="0"/>
          <w:marBottom w:val="150"/>
          <w:divBdr>
            <w:top w:val="none" w:sz="0" w:space="0" w:color="auto"/>
            <w:left w:val="none" w:sz="0" w:space="0" w:color="auto"/>
            <w:bottom w:val="none" w:sz="0" w:space="0" w:color="auto"/>
            <w:right w:val="none" w:sz="0" w:space="0" w:color="auto"/>
          </w:divBdr>
          <w:divsChild>
            <w:div w:id="539170020">
              <w:marLeft w:val="0"/>
              <w:marRight w:val="0"/>
              <w:marTop w:val="0"/>
              <w:marBottom w:val="0"/>
              <w:divBdr>
                <w:top w:val="none" w:sz="0" w:space="0" w:color="auto"/>
                <w:left w:val="none" w:sz="0" w:space="0" w:color="auto"/>
                <w:bottom w:val="none" w:sz="0" w:space="0" w:color="auto"/>
                <w:right w:val="none" w:sz="0" w:space="0" w:color="auto"/>
              </w:divBdr>
              <w:divsChild>
                <w:div w:id="2092578529">
                  <w:marLeft w:val="340"/>
                  <w:marRight w:val="0"/>
                  <w:marTop w:val="160"/>
                  <w:marBottom w:val="200"/>
                  <w:divBdr>
                    <w:top w:val="none" w:sz="0" w:space="0" w:color="auto"/>
                    <w:left w:val="none" w:sz="0" w:space="0" w:color="auto"/>
                    <w:bottom w:val="none" w:sz="0" w:space="0" w:color="auto"/>
                    <w:right w:val="none" w:sz="0" w:space="0" w:color="auto"/>
                  </w:divBdr>
                </w:div>
                <w:div w:id="190317889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889147549">
                      <w:marLeft w:val="0"/>
                      <w:marRight w:val="0"/>
                      <w:marTop w:val="0"/>
                      <w:marBottom w:val="0"/>
                      <w:divBdr>
                        <w:top w:val="none" w:sz="0" w:space="0" w:color="auto"/>
                        <w:left w:val="none" w:sz="0" w:space="0" w:color="auto"/>
                        <w:bottom w:val="none" w:sz="0" w:space="0" w:color="auto"/>
                        <w:right w:val="none" w:sz="0" w:space="0" w:color="auto"/>
                      </w:divBdr>
                      <w:divsChild>
                        <w:div w:id="180368793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55749862">
                      <w:marLeft w:val="0"/>
                      <w:marRight w:val="0"/>
                      <w:marTop w:val="0"/>
                      <w:marBottom w:val="0"/>
                      <w:divBdr>
                        <w:top w:val="none" w:sz="0" w:space="0" w:color="auto"/>
                        <w:left w:val="none" w:sz="0" w:space="0" w:color="auto"/>
                        <w:bottom w:val="none" w:sz="0" w:space="0" w:color="auto"/>
                        <w:right w:val="none" w:sz="0" w:space="0" w:color="auto"/>
                      </w:divBdr>
                      <w:divsChild>
                        <w:div w:id="828467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8819724">
                      <w:marLeft w:val="0"/>
                      <w:marRight w:val="0"/>
                      <w:marTop w:val="0"/>
                      <w:marBottom w:val="0"/>
                      <w:divBdr>
                        <w:top w:val="none" w:sz="0" w:space="0" w:color="auto"/>
                        <w:left w:val="none" w:sz="0" w:space="0" w:color="auto"/>
                        <w:bottom w:val="none" w:sz="0" w:space="0" w:color="auto"/>
                        <w:right w:val="none" w:sz="0" w:space="0" w:color="auto"/>
                      </w:divBdr>
                      <w:divsChild>
                        <w:div w:id="5607949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73285724">
                      <w:marLeft w:val="0"/>
                      <w:marRight w:val="0"/>
                      <w:marTop w:val="0"/>
                      <w:marBottom w:val="0"/>
                      <w:divBdr>
                        <w:top w:val="none" w:sz="0" w:space="0" w:color="auto"/>
                        <w:left w:val="none" w:sz="0" w:space="0" w:color="auto"/>
                        <w:bottom w:val="none" w:sz="0" w:space="0" w:color="auto"/>
                        <w:right w:val="none" w:sz="0" w:space="0" w:color="auto"/>
                      </w:divBdr>
                      <w:divsChild>
                        <w:div w:id="1714525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29458187">
                      <w:marLeft w:val="0"/>
                      <w:marRight w:val="0"/>
                      <w:marTop w:val="0"/>
                      <w:marBottom w:val="0"/>
                      <w:divBdr>
                        <w:top w:val="none" w:sz="0" w:space="0" w:color="auto"/>
                        <w:left w:val="none" w:sz="0" w:space="0" w:color="auto"/>
                        <w:bottom w:val="none" w:sz="0" w:space="0" w:color="auto"/>
                        <w:right w:val="none" w:sz="0" w:space="0" w:color="auto"/>
                      </w:divBdr>
                      <w:divsChild>
                        <w:div w:id="9289740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936055444">
      <w:bodyDiv w:val="1"/>
      <w:marLeft w:val="0"/>
      <w:marRight w:val="0"/>
      <w:marTop w:val="0"/>
      <w:marBottom w:val="0"/>
      <w:divBdr>
        <w:top w:val="none" w:sz="0" w:space="0" w:color="auto"/>
        <w:left w:val="none" w:sz="0" w:space="0" w:color="auto"/>
        <w:bottom w:val="none" w:sz="0" w:space="0" w:color="auto"/>
        <w:right w:val="none" w:sz="0" w:space="0" w:color="auto"/>
      </w:divBdr>
    </w:div>
    <w:div w:id="964698117">
      <w:bodyDiv w:val="1"/>
      <w:marLeft w:val="0"/>
      <w:marRight w:val="0"/>
      <w:marTop w:val="0"/>
      <w:marBottom w:val="0"/>
      <w:divBdr>
        <w:top w:val="none" w:sz="0" w:space="0" w:color="auto"/>
        <w:left w:val="none" w:sz="0" w:space="0" w:color="auto"/>
        <w:bottom w:val="none" w:sz="0" w:space="0" w:color="auto"/>
        <w:right w:val="none" w:sz="0" w:space="0" w:color="auto"/>
      </w:divBdr>
    </w:div>
    <w:div w:id="1250233936">
      <w:bodyDiv w:val="1"/>
      <w:marLeft w:val="0"/>
      <w:marRight w:val="0"/>
      <w:marTop w:val="0"/>
      <w:marBottom w:val="0"/>
      <w:divBdr>
        <w:top w:val="none" w:sz="0" w:space="0" w:color="auto"/>
        <w:left w:val="none" w:sz="0" w:space="0" w:color="auto"/>
        <w:bottom w:val="none" w:sz="0" w:space="0" w:color="auto"/>
        <w:right w:val="none" w:sz="0" w:space="0" w:color="auto"/>
      </w:divBdr>
    </w:div>
    <w:div w:id="1325935010">
      <w:bodyDiv w:val="1"/>
      <w:marLeft w:val="0"/>
      <w:marRight w:val="0"/>
      <w:marTop w:val="0"/>
      <w:marBottom w:val="0"/>
      <w:divBdr>
        <w:top w:val="none" w:sz="0" w:space="0" w:color="auto"/>
        <w:left w:val="none" w:sz="0" w:space="0" w:color="auto"/>
        <w:bottom w:val="none" w:sz="0" w:space="0" w:color="auto"/>
        <w:right w:val="none" w:sz="0" w:space="0" w:color="auto"/>
      </w:divBdr>
    </w:div>
    <w:div w:id="1355955671">
      <w:bodyDiv w:val="1"/>
      <w:marLeft w:val="0"/>
      <w:marRight w:val="0"/>
      <w:marTop w:val="0"/>
      <w:marBottom w:val="0"/>
      <w:divBdr>
        <w:top w:val="none" w:sz="0" w:space="0" w:color="auto"/>
        <w:left w:val="none" w:sz="0" w:space="0" w:color="auto"/>
        <w:bottom w:val="none" w:sz="0" w:space="0" w:color="auto"/>
        <w:right w:val="none" w:sz="0" w:space="0" w:color="auto"/>
      </w:divBdr>
    </w:div>
    <w:div w:id="1381133784">
      <w:bodyDiv w:val="1"/>
      <w:marLeft w:val="0"/>
      <w:marRight w:val="0"/>
      <w:marTop w:val="0"/>
      <w:marBottom w:val="0"/>
      <w:divBdr>
        <w:top w:val="none" w:sz="0" w:space="0" w:color="auto"/>
        <w:left w:val="none" w:sz="0" w:space="0" w:color="auto"/>
        <w:bottom w:val="none" w:sz="0" w:space="0" w:color="auto"/>
        <w:right w:val="none" w:sz="0" w:space="0" w:color="auto"/>
      </w:divBdr>
    </w:div>
    <w:div w:id="1392464051">
      <w:bodyDiv w:val="1"/>
      <w:marLeft w:val="0"/>
      <w:marRight w:val="0"/>
      <w:marTop w:val="0"/>
      <w:marBottom w:val="0"/>
      <w:divBdr>
        <w:top w:val="none" w:sz="0" w:space="0" w:color="auto"/>
        <w:left w:val="none" w:sz="0" w:space="0" w:color="auto"/>
        <w:bottom w:val="none" w:sz="0" w:space="0" w:color="auto"/>
        <w:right w:val="none" w:sz="0" w:space="0" w:color="auto"/>
      </w:divBdr>
    </w:div>
    <w:div w:id="1493444432">
      <w:bodyDiv w:val="1"/>
      <w:marLeft w:val="0"/>
      <w:marRight w:val="0"/>
      <w:marTop w:val="0"/>
      <w:marBottom w:val="0"/>
      <w:divBdr>
        <w:top w:val="none" w:sz="0" w:space="0" w:color="auto"/>
        <w:left w:val="none" w:sz="0" w:space="0" w:color="auto"/>
        <w:bottom w:val="none" w:sz="0" w:space="0" w:color="auto"/>
        <w:right w:val="none" w:sz="0" w:space="0" w:color="auto"/>
      </w:divBdr>
    </w:div>
    <w:div w:id="1566911817">
      <w:bodyDiv w:val="1"/>
      <w:marLeft w:val="0"/>
      <w:marRight w:val="0"/>
      <w:marTop w:val="0"/>
      <w:marBottom w:val="0"/>
      <w:divBdr>
        <w:top w:val="none" w:sz="0" w:space="0" w:color="auto"/>
        <w:left w:val="none" w:sz="0" w:space="0" w:color="auto"/>
        <w:bottom w:val="none" w:sz="0" w:space="0" w:color="auto"/>
        <w:right w:val="none" w:sz="0" w:space="0" w:color="auto"/>
      </w:divBdr>
    </w:div>
    <w:div w:id="1570310015">
      <w:bodyDiv w:val="1"/>
      <w:marLeft w:val="0"/>
      <w:marRight w:val="0"/>
      <w:marTop w:val="0"/>
      <w:marBottom w:val="0"/>
      <w:divBdr>
        <w:top w:val="none" w:sz="0" w:space="0" w:color="auto"/>
        <w:left w:val="none" w:sz="0" w:space="0" w:color="auto"/>
        <w:bottom w:val="none" w:sz="0" w:space="0" w:color="auto"/>
        <w:right w:val="none" w:sz="0" w:space="0" w:color="auto"/>
      </w:divBdr>
    </w:div>
    <w:div w:id="1579360032">
      <w:bodyDiv w:val="1"/>
      <w:marLeft w:val="0"/>
      <w:marRight w:val="0"/>
      <w:marTop w:val="0"/>
      <w:marBottom w:val="0"/>
      <w:divBdr>
        <w:top w:val="none" w:sz="0" w:space="0" w:color="auto"/>
        <w:left w:val="none" w:sz="0" w:space="0" w:color="auto"/>
        <w:bottom w:val="none" w:sz="0" w:space="0" w:color="auto"/>
        <w:right w:val="none" w:sz="0" w:space="0" w:color="auto"/>
      </w:divBdr>
    </w:div>
    <w:div w:id="1603027285">
      <w:bodyDiv w:val="1"/>
      <w:marLeft w:val="0"/>
      <w:marRight w:val="0"/>
      <w:marTop w:val="0"/>
      <w:marBottom w:val="0"/>
      <w:divBdr>
        <w:top w:val="none" w:sz="0" w:space="0" w:color="auto"/>
        <w:left w:val="none" w:sz="0" w:space="0" w:color="auto"/>
        <w:bottom w:val="none" w:sz="0" w:space="0" w:color="auto"/>
        <w:right w:val="none" w:sz="0" w:space="0" w:color="auto"/>
      </w:divBdr>
    </w:div>
    <w:div w:id="1683242384">
      <w:bodyDiv w:val="1"/>
      <w:marLeft w:val="0"/>
      <w:marRight w:val="0"/>
      <w:marTop w:val="0"/>
      <w:marBottom w:val="0"/>
      <w:divBdr>
        <w:top w:val="none" w:sz="0" w:space="0" w:color="auto"/>
        <w:left w:val="none" w:sz="0" w:space="0" w:color="auto"/>
        <w:bottom w:val="none" w:sz="0" w:space="0" w:color="auto"/>
        <w:right w:val="none" w:sz="0" w:space="0" w:color="auto"/>
      </w:divBdr>
    </w:div>
    <w:div w:id="1865827467">
      <w:bodyDiv w:val="1"/>
      <w:marLeft w:val="0"/>
      <w:marRight w:val="0"/>
      <w:marTop w:val="0"/>
      <w:marBottom w:val="0"/>
      <w:divBdr>
        <w:top w:val="none" w:sz="0" w:space="0" w:color="auto"/>
        <w:left w:val="none" w:sz="0" w:space="0" w:color="auto"/>
        <w:bottom w:val="none" w:sz="0" w:space="0" w:color="auto"/>
        <w:right w:val="none" w:sz="0" w:space="0" w:color="auto"/>
      </w:divBdr>
    </w:div>
    <w:div w:id="1932422705">
      <w:bodyDiv w:val="1"/>
      <w:marLeft w:val="0"/>
      <w:marRight w:val="0"/>
      <w:marTop w:val="0"/>
      <w:marBottom w:val="0"/>
      <w:divBdr>
        <w:top w:val="none" w:sz="0" w:space="0" w:color="auto"/>
        <w:left w:val="none" w:sz="0" w:space="0" w:color="auto"/>
        <w:bottom w:val="none" w:sz="0" w:space="0" w:color="auto"/>
        <w:right w:val="none" w:sz="0" w:space="0" w:color="auto"/>
      </w:divBdr>
      <w:divsChild>
        <w:div w:id="1954244149">
          <w:marLeft w:val="340"/>
          <w:marRight w:val="0"/>
          <w:marTop w:val="160"/>
          <w:marBottom w:val="200"/>
          <w:divBdr>
            <w:top w:val="none" w:sz="0" w:space="0" w:color="auto"/>
            <w:left w:val="none" w:sz="0" w:space="0" w:color="auto"/>
            <w:bottom w:val="none" w:sz="0" w:space="0" w:color="auto"/>
            <w:right w:val="none" w:sz="0" w:space="0" w:color="auto"/>
          </w:divBdr>
        </w:div>
        <w:div w:id="154640316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137604814">
              <w:marLeft w:val="0"/>
              <w:marRight w:val="0"/>
              <w:marTop w:val="0"/>
              <w:marBottom w:val="0"/>
              <w:divBdr>
                <w:top w:val="none" w:sz="0" w:space="0" w:color="auto"/>
                <w:left w:val="none" w:sz="0" w:space="0" w:color="auto"/>
                <w:bottom w:val="none" w:sz="0" w:space="0" w:color="auto"/>
                <w:right w:val="none" w:sz="0" w:space="0" w:color="auto"/>
              </w:divBdr>
              <w:divsChild>
                <w:div w:id="8113649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93282883">
              <w:marLeft w:val="0"/>
              <w:marRight w:val="0"/>
              <w:marTop w:val="0"/>
              <w:marBottom w:val="0"/>
              <w:divBdr>
                <w:top w:val="none" w:sz="0" w:space="0" w:color="auto"/>
                <w:left w:val="none" w:sz="0" w:space="0" w:color="auto"/>
                <w:bottom w:val="none" w:sz="0" w:space="0" w:color="auto"/>
                <w:right w:val="none" w:sz="0" w:space="0" w:color="auto"/>
              </w:divBdr>
              <w:divsChild>
                <w:div w:id="1554467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957131998">
      <w:bodyDiv w:val="1"/>
      <w:marLeft w:val="0"/>
      <w:marRight w:val="0"/>
      <w:marTop w:val="0"/>
      <w:marBottom w:val="0"/>
      <w:divBdr>
        <w:top w:val="none" w:sz="0" w:space="0" w:color="auto"/>
        <w:left w:val="none" w:sz="0" w:space="0" w:color="auto"/>
        <w:bottom w:val="none" w:sz="0" w:space="0" w:color="auto"/>
        <w:right w:val="none" w:sz="0" w:space="0" w:color="auto"/>
      </w:divBdr>
    </w:div>
    <w:div w:id="2006664265">
      <w:bodyDiv w:val="1"/>
      <w:marLeft w:val="0"/>
      <w:marRight w:val="0"/>
      <w:marTop w:val="0"/>
      <w:marBottom w:val="0"/>
      <w:divBdr>
        <w:top w:val="none" w:sz="0" w:space="0" w:color="auto"/>
        <w:left w:val="none" w:sz="0" w:space="0" w:color="auto"/>
        <w:bottom w:val="none" w:sz="0" w:space="0" w:color="auto"/>
        <w:right w:val="none" w:sz="0" w:space="0" w:color="auto"/>
      </w:divBdr>
    </w:div>
    <w:div w:id="2036150500">
      <w:bodyDiv w:val="1"/>
      <w:marLeft w:val="0"/>
      <w:marRight w:val="0"/>
      <w:marTop w:val="0"/>
      <w:marBottom w:val="0"/>
      <w:divBdr>
        <w:top w:val="none" w:sz="0" w:space="0" w:color="auto"/>
        <w:left w:val="none" w:sz="0" w:space="0" w:color="auto"/>
        <w:bottom w:val="none" w:sz="0" w:space="0" w:color="auto"/>
        <w:right w:val="none" w:sz="0" w:space="0" w:color="auto"/>
      </w:divBdr>
      <w:divsChild>
        <w:div w:id="2054499988">
          <w:marLeft w:val="0"/>
          <w:marRight w:val="0"/>
          <w:marTop w:val="0"/>
          <w:marBottom w:val="0"/>
          <w:divBdr>
            <w:top w:val="none" w:sz="0" w:space="0" w:color="auto"/>
            <w:left w:val="none" w:sz="0" w:space="0" w:color="auto"/>
            <w:bottom w:val="none" w:sz="0" w:space="0" w:color="auto"/>
            <w:right w:val="none" w:sz="0" w:space="0" w:color="auto"/>
          </w:divBdr>
        </w:div>
      </w:divsChild>
    </w:div>
    <w:div w:id="2086681205">
      <w:bodyDiv w:val="1"/>
      <w:marLeft w:val="0"/>
      <w:marRight w:val="0"/>
      <w:marTop w:val="0"/>
      <w:marBottom w:val="0"/>
      <w:divBdr>
        <w:top w:val="none" w:sz="0" w:space="0" w:color="auto"/>
        <w:left w:val="none" w:sz="0" w:space="0" w:color="auto"/>
        <w:bottom w:val="none" w:sz="0" w:space="0" w:color="auto"/>
        <w:right w:val="none" w:sz="0" w:space="0" w:color="auto"/>
      </w:divBdr>
    </w:div>
    <w:div w:id="2123916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environment.nsw.gov.au/topics/animals-and-plants/biodiversity/biodiversity-offsets-scheme/entry-requirements/biodiversity-values-map" TargetMode="External"/><Relationship Id="rId4" Type="http://schemas.openxmlformats.org/officeDocument/2006/relationships/settings" Target="settings.xml"/><Relationship Id="rId9" Type="http://schemas.openxmlformats.org/officeDocument/2006/relationships/hyperlink" Target="https://www.legislation.nsw.gov.au/" TargetMode="External"/><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K:\DAC\MultiMedia\415%20report%20template\2023\415%20Assessment%20Template%202023.3.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63D407A45A455197B50B8613F5DF7C"/>
        <w:category>
          <w:name w:val="General"/>
          <w:gallery w:val="placeholder"/>
        </w:category>
        <w:types>
          <w:type w:val="bbPlcHdr"/>
        </w:types>
        <w:behaviors>
          <w:behavior w:val="content"/>
        </w:behaviors>
        <w:guid w:val="{C07B0273-1D2F-46CC-BF94-6896E40F2722}"/>
      </w:docPartPr>
      <w:docPartBody>
        <w:p w:rsidR="00AE32B1" w:rsidRDefault="00127B95">
          <w:pPr>
            <w:pStyle w:val="C863D407A45A455197B50B8613F5DF7C"/>
          </w:pPr>
          <w:r>
            <w:rPr>
              <w:rStyle w:val="PlaceholderText"/>
            </w:rPr>
            <w:t>Click here to enter a date.</w:t>
          </w:r>
        </w:p>
      </w:docPartBody>
    </w:docPart>
    <w:docPart>
      <w:docPartPr>
        <w:name w:val="FD32924547D8458383130B552153E4C3"/>
        <w:category>
          <w:name w:val="General"/>
          <w:gallery w:val="placeholder"/>
        </w:category>
        <w:types>
          <w:type w:val="bbPlcHdr"/>
        </w:types>
        <w:behaviors>
          <w:behavior w:val="content"/>
        </w:behaviors>
        <w:guid w:val="{4068E31E-3363-47E6-8F39-49DB1D348C1C}"/>
      </w:docPartPr>
      <w:docPartBody>
        <w:p w:rsidR="00AE32B1" w:rsidRDefault="00127B95">
          <w:pPr>
            <w:pStyle w:val="FD32924547D8458383130B552153E4C3"/>
          </w:pPr>
          <w:r w:rsidRPr="004748F4">
            <w:rPr>
              <w:rStyle w:val="PlaceholderText"/>
            </w:rPr>
            <w:t>Choose an item.</w:t>
          </w:r>
        </w:p>
      </w:docPartBody>
    </w:docPart>
    <w:docPart>
      <w:docPartPr>
        <w:name w:val="B653FB3153024D37AFEF71B0010EEA22"/>
        <w:category>
          <w:name w:val="General"/>
          <w:gallery w:val="placeholder"/>
        </w:category>
        <w:types>
          <w:type w:val="bbPlcHdr"/>
        </w:types>
        <w:behaviors>
          <w:behavior w:val="content"/>
        </w:behaviors>
        <w:guid w:val="{29464730-3F33-400D-A1E1-7792477B85C7}"/>
      </w:docPartPr>
      <w:docPartBody>
        <w:p w:rsidR="00AE32B1" w:rsidRDefault="00127B95">
          <w:pPr>
            <w:pStyle w:val="B653FB3153024D37AFEF71B0010EEA22"/>
          </w:pPr>
          <w:r>
            <w:rPr>
              <w:rStyle w:val="PlaceholderText"/>
            </w:rPr>
            <w:t>Click here to enter a date.</w:t>
          </w:r>
        </w:p>
      </w:docPartBody>
    </w:docPart>
    <w:docPart>
      <w:docPartPr>
        <w:name w:val="1B02E2A2339943539762C2CE697E9540"/>
        <w:category>
          <w:name w:val="General"/>
          <w:gallery w:val="placeholder"/>
        </w:category>
        <w:types>
          <w:type w:val="bbPlcHdr"/>
        </w:types>
        <w:behaviors>
          <w:behavior w:val="content"/>
        </w:behaviors>
        <w:guid w:val="{E2284810-E4A2-4D08-AB5A-E992C09B2471}"/>
      </w:docPartPr>
      <w:docPartBody>
        <w:p w:rsidR="00AE32B1" w:rsidRDefault="00127B95">
          <w:pPr>
            <w:pStyle w:val="1B02E2A2339943539762C2CE697E9540"/>
          </w:pPr>
          <w:r w:rsidRPr="004748F4">
            <w:rPr>
              <w:rStyle w:val="PlaceholderText"/>
            </w:rPr>
            <w:t>Choose an item.</w:t>
          </w:r>
        </w:p>
      </w:docPartBody>
    </w:docPart>
    <w:docPart>
      <w:docPartPr>
        <w:name w:val="6CF7128721C04F39BEE5A6AC1BB3EAAF"/>
        <w:category>
          <w:name w:val="General"/>
          <w:gallery w:val="placeholder"/>
        </w:category>
        <w:types>
          <w:type w:val="bbPlcHdr"/>
        </w:types>
        <w:behaviors>
          <w:behavior w:val="content"/>
        </w:behaviors>
        <w:guid w:val="{FDB4782A-F53F-44A2-ACDC-F264728DA3C2}"/>
      </w:docPartPr>
      <w:docPartBody>
        <w:p w:rsidR="00AE32B1" w:rsidRDefault="00127B95">
          <w:pPr>
            <w:pStyle w:val="6CF7128721C04F39BEE5A6AC1BB3EAAF"/>
          </w:pPr>
          <w:r w:rsidRPr="004748F4">
            <w:rPr>
              <w:rStyle w:val="PlaceholderText"/>
            </w:rPr>
            <w:t>Choose an item.</w:t>
          </w:r>
        </w:p>
      </w:docPartBody>
    </w:docPart>
    <w:docPart>
      <w:docPartPr>
        <w:name w:val="50CD7C7A559A4E1ABCFB48FE71FC6745"/>
        <w:category>
          <w:name w:val="General"/>
          <w:gallery w:val="placeholder"/>
        </w:category>
        <w:types>
          <w:type w:val="bbPlcHdr"/>
        </w:types>
        <w:behaviors>
          <w:behavior w:val="content"/>
        </w:behaviors>
        <w:guid w:val="{36E1868B-EF8F-41FB-B975-70278E4C06A9}"/>
      </w:docPartPr>
      <w:docPartBody>
        <w:p w:rsidR="00AE32B1" w:rsidRDefault="00127B95">
          <w:pPr>
            <w:pStyle w:val="50CD7C7A559A4E1ABCFB48FE71FC6745"/>
          </w:pPr>
          <w:r w:rsidRPr="004748F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Univers Condensed">
    <w:panose1 w:val="020B0606020202060204"/>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IDFont+F4">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B95"/>
    <w:rsid w:val="00127B95"/>
    <w:rsid w:val="003C1C6C"/>
    <w:rsid w:val="0068607F"/>
    <w:rsid w:val="00821576"/>
    <w:rsid w:val="00AE32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7B95"/>
    <w:rPr>
      <w:color w:val="808080"/>
    </w:rPr>
  </w:style>
  <w:style w:type="paragraph" w:customStyle="1" w:styleId="C863D407A45A455197B50B8613F5DF7C">
    <w:name w:val="C863D407A45A455197B50B8613F5DF7C"/>
  </w:style>
  <w:style w:type="paragraph" w:customStyle="1" w:styleId="FD32924547D8458383130B552153E4C3">
    <w:name w:val="FD32924547D8458383130B552153E4C3"/>
  </w:style>
  <w:style w:type="paragraph" w:customStyle="1" w:styleId="B653FB3153024D37AFEF71B0010EEA22">
    <w:name w:val="B653FB3153024D37AFEF71B0010EEA22"/>
  </w:style>
  <w:style w:type="paragraph" w:customStyle="1" w:styleId="1B02E2A2339943539762C2CE697E9540">
    <w:name w:val="1B02E2A2339943539762C2CE697E9540"/>
  </w:style>
  <w:style w:type="paragraph" w:customStyle="1" w:styleId="6CF7128721C04F39BEE5A6AC1BB3EAAF">
    <w:name w:val="6CF7128721C04F39BEE5A6AC1BB3EAAF"/>
  </w:style>
  <w:style w:type="paragraph" w:customStyle="1" w:styleId="50CD7C7A559A4E1ABCFB48FE71FC6745">
    <w:name w:val="50CD7C7A559A4E1ABCFB48FE71FC67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6F1ED-FF18-471D-A04F-324CCC644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415 Assessment Template 2023.3</Template>
  <TotalTime>2</TotalTime>
  <Pages>9</Pages>
  <Words>3467</Words>
  <Characters>20111</Characters>
  <Application>Microsoft Office Word</Application>
  <DocSecurity>4</DocSecurity>
  <Lines>167</Lines>
  <Paragraphs>47</Paragraphs>
  <ScaleCrop>false</ScaleCrop>
  <HeadingPairs>
    <vt:vector size="2" baseType="variant">
      <vt:variant>
        <vt:lpstr>Title</vt:lpstr>
      </vt:variant>
      <vt:variant>
        <vt:i4>1</vt:i4>
      </vt:variant>
    </vt:vector>
  </HeadingPairs>
  <TitlesOfParts>
    <vt:vector size="1" baseType="lpstr">
      <vt:lpstr>Preliminary Assessment Report</vt:lpstr>
    </vt:vector>
  </TitlesOfParts>
  <Company>Wollongong City Council</Company>
  <LinksUpToDate>false</LinksUpToDate>
  <CharactersWithSpaces>23531</CharactersWithSpaces>
  <SharedDoc>false</SharedDoc>
  <HLinks>
    <vt:vector size="114" baseType="variant">
      <vt:variant>
        <vt:i4>6291576</vt:i4>
      </vt:variant>
      <vt:variant>
        <vt:i4>69</vt:i4>
      </vt:variant>
      <vt:variant>
        <vt:i4>0</vt:i4>
      </vt:variant>
      <vt:variant>
        <vt:i4>5</vt:i4>
      </vt:variant>
      <vt:variant>
        <vt:lpwstr>http://www.wollongong.nsw.gov.au/council/governance/Pages/policies.aspx</vt:lpwstr>
      </vt:variant>
      <vt:variant>
        <vt:lpwstr/>
      </vt:variant>
      <vt:variant>
        <vt:i4>6291576</vt:i4>
      </vt:variant>
      <vt:variant>
        <vt:i4>66</vt:i4>
      </vt:variant>
      <vt:variant>
        <vt:i4>0</vt:i4>
      </vt:variant>
      <vt:variant>
        <vt:i4>5</vt:i4>
      </vt:variant>
      <vt:variant>
        <vt:lpwstr>http://www.wollongong.nsw.gov.au/council/governance/Pages/policies.aspx</vt:lpwstr>
      </vt:variant>
      <vt:variant>
        <vt:lpwstr/>
      </vt:variant>
      <vt:variant>
        <vt:i4>6553639</vt:i4>
      </vt:variant>
      <vt:variant>
        <vt:i4>63</vt:i4>
      </vt:variant>
      <vt:variant>
        <vt:i4>0</vt:i4>
      </vt:variant>
      <vt:variant>
        <vt:i4>5</vt:i4>
      </vt:variant>
      <vt:variant>
        <vt:lpwstr>http://www.olgr.nsw.gov.au/</vt:lpwstr>
      </vt:variant>
      <vt:variant>
        <vt:lpwstr/>
      </vt:variant>
      <vt:variant>
        <vt:i4>5898320</vt:i4>
      </vt:variant>
      <vt:variant>
        <vt:i4>57</vt:i4>
      </vt:variant>
      <vt:variant>
        <vt:i4>0</vt:i4>
      </vt:variant>
      <vt:variant>
        <vt:i4>5</vt:i4>
      </vt:variant>
      <vt:variant>
        <vt:lpwstr>http://www.planning.nsw.gov.au/PlansforAction/Coastalprotection/AdaptingtoSeaLevelRise/tabid/177/language/en-AU/Default.aspx</vt:lpwstr>
      </vt:variant>
      <vt:variant>
        <vt:lpwstr/>
      </vt:variant>
      <vt:variant>
        <vt:i4>5898320</vt:i4>
      </vt:variant>
      <vt:variant>
        <vt:i4>54</vt:i4>
      </vt:variant>
      <vt:variant>
        <vt:i4>0</vt:i4>
      </vt:variant>
      <vt:variant>
        <vt:i4>5</vt:i4>
      </vt:variant>
      <vt:variant>
        <vt:lpwstr>http://www.planning.nsw.gov.au/PlansforAction/Coastalprotection/AdaptingtoSeaLevelRise/tabid/177/language/en-AU/Default.aspx</vt:lpwstr>
      </vt:variant>
      <vt:variant>
        <vt:lpwstr/>
      </vt:variant>
      <vt:variant>
        <vt:i4>655452</vt:i4>
      </vt:variant>
      <vt:variant>
        <vt:i4>51</vt:i4>
      </vt:variant>
      <vt:variant>
        <vt:i4>0</vt:i4>
      </vt:variant>
      <vt:variant>
        <vt:i4>5</vt:i4>
      </vt:variant>
      <vt:variant>
        <vt:lpwstr>http://www.legislation.nsw.gov.au/maintop/scanact/inforce/NONE/0</vt:lpwstr>
      </vt:variant>
      <vt:variant>
        <vt:lpwstr/>
      </vt:variant>
      <vt:variant>
        <vt:i4>655452</vt:i4>
      </vt:variant>
      <vt:variant>
        <vt:i4>48</vt:i4>
      </vt:variant>
      <vt:variant>
        <vt:i4>0</vt:i4>
      </vt:variant>
      <vt:variant>
        <vt:i4>5</vt:i4>
      </vt:variant>
      <vt:variant>
        <vt:lpwstr>http://www.legislation.nsw.gov.au/maintop/scanact/inforce/NONE/0</vt:lpwstr>
      </vt:variant>
      <vt:variant>
        <vt:lpwstr/>
      </vt:variant>
      <vt:variant>
        <vt:i4>655452</vt:i4>
      </vt:variant>
      <vt:variant>
        <vt:i4>45</vt:i4>
      </vt:variant>
      <vt:variant>
        <vt:i4>0</vt:i4>
      </vt:variant>
      <vt:variant>
        <vt:i4>5</vt:i4>
      </vt:variant>
      <vt:variant>
        <vt:lpwstr>http://www.legislation.nsw.gov.au/maintop/scanact/inforce/NONE/0</vt:lpwstr>
      </vt:variant>
      <vt:variant>
        <vt:lpwstr/>
      </vt:variant>
      <vt:variant>
        <vt:i4>655452</vt:i4>
      </vt:variant>
      <vt:variant>
        <vt:i4>42</vt:i4>
      </vt:variant>
      <vt:variant>
        <vt:i4>0</vt:i4>
      </vt:variant>
      <vt:variant>
        <vt:i4>5</vt:i4>
      </vt:variant>
      <vt:variant>
        <vt:lpwstr>http://www.legislation.nsw.gov.au/maintop/scanact/inforce/NONE/0</vt:lpwstr>
      </vt:variant>
      <vt:variant>
        <vt:lpwstr/>
      </vt:variant>
      <vt:variant>
        <vt:i4>655452</vt:i4>
      </vt:variant>
      <vt:variant>
        <vt:i4>39</vt:i4>
      </vt:variant>
      <vt:variant>
        <vt:i4>0</vt:i4>
      </vt:variant>
      <vt:variant>
        <vt:i4>5</vt:i4>
      </vt:variant>
      <vt:variant>
        <vt:lpwstr>http://www.legislation.nsw.gov.au/maintop/scanact/inforce/NONE/0</vt:lpwstr>
      </vt:variant>
      <vt:variant>
        <vt:lpwstr/>
      </vt:variant>
      <vt:variant>
        <vt:i4>655452</vt:i4>
      </vt:variant>
      <vt:variant>
        <vt:i4>36</vt:i4>
      </vt:variant>
      <vt:variant>
        <vt:i4>0</vt:i4>
      </vt:variant>
      <vt:variant>
        <vt:i4>5</vt:i4>
      </vt:variant>
      <vt:variant>
        <vt:lpwstr>http://www.legislation.nsw.gov.au/maintop/scanact/inforce/NONE/0</vt:lpwstr>
      </vt:variant>
      <vt:variant>
        <vt:lpwstr/>
      </vt:variant>
      <vt:variant>
        <vt:i4>655452</vt:i4>
      </vt:variant>
      <vt:variant>
        <vt:i4>33</vt:i4>
      </vt:variant>
      <vt:variant>
        <vt:i4>0</vt:i4>
      </vt:variant>
      <vt:variant>
        <vt:i4>5</vt:i4>
      </vt:variant>
      <vt:variant>
        <vt:lpwstr>http://www.legislation.nsw.gov.au/maintop/scanact/inforce/NONE/0</vt:lpwstr>
      </vt:variant>
      <vt:variant>
        <vt:lpwstr/>
      </vt:variant>
      <vt:variant>
        <vt:i4>655452</vt:i4>
      </vt:variant>
      <vt:variant>
        <vt:i4>30</vt:i4>
      </vt:variant>
      <vt:variant>
        <vt:i4>0</vt:i4>
      </vt:variant>
      <vt:variant>
        <vt:i4>5</vt:i4>
      </vt:variant>
      <vt:variant>
        <vt:lpwstr>http://www.legislation.nsw.gov.au/maintop/scanact/inforce/NONE/0</vt:lpwstr>
      </vt:variant>
      <vt:variant>
        <vt:lpwstr/>
      </vt:variant>
      <vt:variant>
        <vt:i4>655452</vt:i4>
      </vt:variant>
      <vt:variant>
        <vt:i4>27</vt:i4>
      </vt:variant>
      <vt:variant>
        <vt:i4>0</vt:i4>
      </vt:variant>
      <vt:variant>
        <vt:i4>5</vt:i4>
      </vt:variant>
      <vt:variant>
        <vt:lpwstr>http://www.legislation.nsw.gov.au/maintop/scanact/inforce/NONE/0</vt:lpwstr>
      </vt:variant>
      <vt:variant>
        <vt:lpwstr/>
      </vt:variant>
      <vt:variant>
        <vt:i4>655452</vt:i4>
      </vt:variant>
      <vt:variant>
        <vt:i4>24</vt:i4>
      </vt:variant>
      <vt:variant>
        <vt:i4>0</vt:i4>
      </vt:variant>
      <vt:variant>
        <vt:i4>5</vt:i4>
      </vt:variant>
      <vt:variant>
        <vt:lpwstr>http://www.legislation.nsw.gov.au/maintop/scanact/inforce/NONE/0</vt:lpwstr>
      </vt:variant>
      <vt:variant>
        <vt:lpwstr/>
      </vt:variant>
      <vt:variant>
        <vt:i4>655452</vt:i4>
      </vt:variant>
      <vt:variant>
        <vt:i4>21</vt:i4>
      </vt:variant>
      <vt:variant>
        <vt:i4>0</vt:i4>
      </vt:variant>
      <vt:variant>
        <vt:i4>5</vt:i4>
      </vt:variant>
      <vt:variant>
        <vt:lpwstr>http://www.legislation.nsw.gov.au/maintop/scanact/inforce/NONE/0</vt:lpwstr>
      </vt:variant>
      <vt:variant>
        <vt:lpwstr/>
      </vt:variant>
      <vt:variant>
        <vt:i4>655452</vt:i4>
      </vt:variant>
      <vt:variant>
        <vt:i4>18</vt:i4>
      </vt:variant>
      <vt:variant>
        <vt:i4>0</vt:i4>
      </vt:variant>
      <vt:variant>
        <vt:i4>5</vt:i4>
      </vt:variant>
      <vt:variant>
        <vt:lpwstr>http://www.legislation.nsw.gov.au/maintop/scanact/inforce/NONE/0</vt:lpwstr>
      </vt:variant>
      <vt:variant>
        <vt:lpwstr/>
      </vt:variant>
      <vt:variant>
        <vt:i4>655452</vt:i4>
      </vt:variant>
      <vt:variant>
        <vt:i4>15</vt:i4>
      </vt:variant>
      <vt:variant>
        <vt:i4>0</vt:i4>
      </vt:variant>
      <vt:variant>
        <vt:i4>5</vt:i4>
      </vt:variant>
      <vt:variant>
        <vt:lpwstr>http://www.legislation.nsw.gov.au/maintop/scanact/inforce/NONE/0</vt:lpwstr>
      </vt:variant>
      <vt:variant>
        <vt:lpwstr/>
      </vt:variant>
      <vt:variant>
        <vt:i4>655452</vt:i4>
      </vt:variant>
      <vt:variant>
        <vt:i4>12</vt:i4>
      </vt:variant>
      <vt:variant>
        <vt:i4>0</vt:i4>
      </vt:variant>
      <vt:variant>
        <vt:i4>5</vt:i4>
      </vt:variant>
      <vt:variant>
        <vt:lpwstr>http://www.legislation.nsw.gov.au/maintop/scanact/inforce/NONE/0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Preliminary Assessment Report</dc:title>
  <dc:creator>Brad Harris</dc:creator>
  <cp:lastModifiedBy>Brad Harris</cp:lastModifiedBy>
  <cp:revision>2</cp:revision>
  <cp:lastPrinted>2015-06-01T05:05:00Z</cp:lastPrinted>
  <dcterms:created xsi:type="dcterms:W3CDTF">2023-10-04T03:09:00Z</dcterms:created>
  <dcterms:modified xsi:type="dcterms:W3CDTF">2023-10-04T03:09:00Z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ewDoc">
    <vt:bool>false</vt:bool>
  </property>
  <property fmtid="{D5CDD505-2E9C-101B-9397-08002B2CF9AE}" pid="3" name="CC">
    <vt:bool>false</vt:bool>
  </property>
  <property fmtid="{D5CDD505-2E9C-101B-9397-08002B2CF9AE}" pid="4" name="Residential">
    <vt:bool>false</vt:bool>
  </property>
  <property fmtid="{D5CDD505-2E9C-101B-9397-08002B2CF9AE}" pid="5" name="Industrial">
    <vt:bool>true</vt:bool>
  </property>
  <property fmtid="{D5CDD505-2E9C-101B-9397-08002B2CF9AE}" pid="6" name="MixedUse">
    <vt:bool>false</vt:bool>
  </property>
  <property fmtid="{D5CDD505-2E9C-101B-9397-08002B2CF9AE}" pid="7" name="Escarpment">
    <vt:bool>false</vt:bool>
  </property>
  <property fmtid="{D5CDD505-2E9C-101B-9397-08002B2CF9AE}" pid="8" name="Business">
    <vt:bool>false</vt:bool>
  </property>
  <property fmtid="{D5CDD505-2E9C-101B-9397-08002B2CF9AE}" pid="9" name="Dwellings">
    <vt:bool>false</vt:bool>
  </property>
  <property fmtid="{D5CDD505-2E9C-101B-9397-08002B2CF9AE}" pid="10" name="Subdivision">
    <vt:bool>false</vt:bool>
  </property>
  <property fmtid="{D5CDD505-2E9C-101B-9397-08002B2CF9AE}" pid="11" name="RFB">
    <vt:bool>false</vt:bool>
  </property>
  <property fmtid="{D5CDD505-2E9C-101B-9397-08002B2CF9AE}" pid="12" name="ResSubdivision">
    <vt:bool>false</vt:bool>
  </property>
  <property fmtid="{D5CDD505-2E9C-101B-9397-08002B2CF9AE}" pid="13" name="Rural">
    <vt:bool>false</vt:bool>
  </property>
  <property fmtid="{D5CDD505-2E9C-101B-9397-08002B2CF9AE}" pid="14" name="CW">
    <vt:bool>true</vt:bool>
  </property>
  <property fmtid="{D5CDD505-2E9C-101B-9397-08002B2CF9AE}" pid="15" name="Other">
    <vt:bool>false</vt:bool>
  </property>
  <property fmtid="{D5CDD505-2E9C-101B-9397-08002B2CF9AE}" pid="16" name="Deferred">
    <vt:bool>false</vt:bool>
  </property>
  <property fmtid="{D5CDD505-2E9C-101B-9397-08002B2CF9AE}" pid="17" name="General">
    <vt:bool>false</vt:bool>
  </property>
  <property fmtid="{D5CDD505-2E9C-101B-9397-08002B2CF9AE}" pid="18" name="AttachedMultidwelling">
    <vt:bool>false</vt:bool>
  </property>
  <property fmtid="{D5CDD505-2E9C-101B-9397-08002B2CF9AE}" pid="19" name="Event">
    <vt:bool>false</vt:bool>
  </property>
  <property fmtid="{D5CDD505-2E9C-101B-9397-08002B2CF9AE}" pid="20" name="HPTRIM_Ignore">
    <vt:lpwstr>YES</vt:lpwstr>
  </property>
</Properties>
</file>